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E9552" w14:textId="7C5680F2" w:rsidR="00A540F3" w:rsidRPr="00752E08" w:rsidRDefault="00A540F3" w:rsidP="00E21FD9">
      <w:pPr>
        <w:jc w:val="center"/>
        <w:rPr>
          <w:rFonts w:cs="Arial"/>
          <w:u w:val="single"/>
          <w:rtl/>
        </w:rPr>
      </w:pPr>
      <w:r w:rsidRPr="00752E08">
        <w:rPr>
          <w:rFonts w:cs="Arial"/>
          <w:u w:val="single"/>
          <w:rtl/>
        </w:rPr>
        <w:t>המערה הסודית..</w:t>
      </w:r>
      <w:r w:rsidRPr="00752E08">
        <w:rPr>
          <w:rFonts w:cs="Arial" w:hint="cs"/>
          <w:u w:val="single"/>
          <w:rtl/>
        </w:rPr>
        <w:t xml:space="preserve"> </w:t>
      </w:r>
      <w:r w:rsidRPr="00752E08">
        <w:rPr>
          <w:rFonts w:cs="Arial"/>
          <w:u w:val="single"/>
          <w:rtl/>
        </w:rPr>
        <w:t>על גוף ונשמה</w:t>
      </w:r>
      <w:r w:rsidRPr="00752E08">
        <w:rPr>
          <w:rFonts w:cs="Arial" w:hint="cs"/>
          <w:u w:val="single"/>
          <w:rtl/>
        </w:rPr>
        <w:t xml:space="preserve"> </w:t>
      </w:r>
      <w:r w:rsidRPr="00752E08">
        <w:rPr>
          <w:rFonts w:cs="Arial"/>
          <w:u w:val="single"/>
          <w:rtl/>
        </w:rPr>
        <w:t>–</w:t>
      </w:r>
      <w:r w:rsidRPr="00752E08">
        <w:rPr>
          <w:rFonts w:cs="Arial" w:hint="cs"/>
          <w:u w:val="single"/>
          <w:rtl/>
        </w:rPr>
        <w:t xml:space="preserve"> דף לחונך</w:t>
      </w:r>
    </w:p>
    <w:p w14:paraId="333F15C9" w14:textId="45D1ABF4" w:rsidR="00A540F3" w:rsidRPr="00752E08" w:rsidRDefault="00A540F3" w:rsidP="00A540F3">
      <w:pPr>
        <w:rPr>
          <w:u w:val="single"/>
          <w:rtl/>
        </w:rPr>
      </w:pPr>
      <w:r w:rsidRPr="00752E08">
        <w:rPr>
          <w:rFonts w:cs="Arial"/>
          <w:u w:val="single"/>
          <w:rtl/>
        </w:rPr>
        <w:t>על רגל אחת</w:t>
      </w:r>
    </w:p>
    <w:p w14:paraId="16337CF0" w14:textId="77777777" w:rsidR="00A540F3" w:rsidRDefault="00A540F3" w:rsidP="00A540F3">
      <w:pPr>
        <w:rPr>
          <w:rtl/>
        </w:rPr>
      </w:pPr>
      <w:r>
        <w:rPr>
          <w:rFonts w:cs="Arial"/>
          <w:rtl/>
        </w:rPr>
        <w:t>בתוך האדם יש יותר ממה שנראה מבחוץ. המקורות ביחידה מציגים את האדם כשילוב של גוף ונשמה, כאשר הגוף הוא המעטפת החיצונית, ובתוכו מסתתר עולם פנימי עמוק שמקורו רוחני. הנשמה אינה נעלמת, גם כשהחיים, ההרגלים, התאוות והרעש מסביב מכסים עליה. לכן הדרך להכיר את עצמנו באמת אינה רק דרך מה שאנו עושים או איך שאחרים רואים אותנו, אלא דרך עצירה, הקשבה והתבוננות פנימה. כמו מערת הנטיפים שנראית מבחוץ כמו סלע רגיל אך מסתירה בתוכה עולם של יופי, כך גם האדם עשוי לגלות בתוכו עומק, כוחות וקול פנימי שלא ידע שקיימים בו.</w:t>
      </w:r>
    </w:p>
    <w:p w14:paraId="504CD083" w14:textId="2E3C3718" w:rsidR="00A540F3" w:rsidRDefault="00752E08" w:rsidP="00752E08">
      <w:pPr>
        <w:pStyle w:val="a9"/>
        <w:numPr>
          <w:ilvl w:val="0"/>
          <w:numId w:val="1"/>
        </w:numPr>
        <w:rPr>
          <w:rtl/>
        </w:rPr>
      </w:pPr>
      <w:r>
        <w:rPr>
          <w:rFonts w:hint="cs"/>
          <w:rtl/>
        </w:rPr>
        <w:t>הערה לחונך: היחידה מתאימה מאד למפגשי פתיחה. וניתן ללמוד אותה בצמוד ליחידה בנושא "מי זה אני".</w:t>
      </w:r>
    </w:p>
    <w:p w14:paraId="2490C186" w14:textId="4D103EF0" w:rsidR="00A540F3" w:rsidRPr="00752E08" w:rsidRDefault="00A540F3" w:rsidP="00A540F3">
      <w:pPr>
        <w:rPr>
          <w:rFonts w:cs="Arial"/>
          <w:u w:val="single"/>
          <w:rtl/>
        </w:rPr>
      </w:pPr>
      <w:r w:rsidRPr="00752E08">
        <w:rPr>
          <w:rFonts w:cs="Arial"/>
          <w:u w:val="single"/>
          <w:rtl/>
        </w:rPr>
        <w:t>רציונאל</w:t>
      </w:r>
    </w:p>
    <w:p w14:paraId="26497592" w14:textId="5E6CEB1B" w:rsidR="00A540F3" w:rsidRPr="00A540F3" w:rsidRDefault="00A540F3" w:rsidP="00A540F3">
      <w:pPr>
        <w:rPr>
          <w:rFonts w:cs="Arial"/>
          <w:rtl/>
        </w:rPr>
      </w:pPr>
      <w:r w:rsidRPr="00A540F3">
        <w:rPr>
          <w:rFonts w:cs="Arial"/>
          <w:rtl/>
        </w:rPr>
        <w:t>היחידה נפתחת בשאלה מהו האדם באמת: האם הוא רק הגוף שאנו רואים, או שיש בו ממד עמוק יותר? רש"י ורבי חיים ויטאל מציגים את האדם כשילוב של גוף מן העולם החומרי ונשמה מן העולם העליון, ובכך מזמינים להתבונן מעבר לחיצוניות ולשאול מהו ה"אני" האמיתי.</w:t>
      </w:r>
      <w:r>
        <w:rPr>
          <w:rFonts w:cs="Arial" w:hint="cs"/>
          <w:rtl/>
        </w:rPr>
        <w:t xml:space="preserve"> </w:t>
      </w:r>
      <w:r w:rsidRPr="00A540F3">
        <w:rPr>
          <w:rFonts w:cs="Arial"/>
          <w:rtl/>
        </w:rPr>
        <w:t>מכאן עוברת היחידה לשאלה כיצד ניתן לפגוש את אותו עומק. הרב קוק והרב שטיינזלץ מציעים שהנשמה כבר נמצאת בתוכנו, אך האדם עלול להתרחק ממנה ולהתעטף בהרגלים, ציפיות ורעשי החיים. לכן הדרך אליה היא חזרה פנימה, אל העצמי ואל שורש הנשמה. משל מערת הנטיפים ממחיש זאת: עולם פנימי עמוק נבנה בהדרגה, טיפה אחר טיפה, גם אם מבחוץ קשה לראותו.</w:t>
      </w:r>
    </w:p>
    <w:p w14:paraId="5A3AFBBE" w14:textId="4CD21AA5" w:rsidR="00A540F3" w:rsidRPr="00A540F3" w:rsidRDefault="00A540F3" w:rsidP="00A540F3">
      <w:pPr>
        <w:rPr>
          <w:rFonts w:cs="Arial"/>
          <w:rtl/>
        </w:rPr>
      </w:pPr>
      <w:r w:rsidRPr="00A540F3">
        <w:rPr>
          <w:rFonts w:cs="Arial"/>
          <w:rtl/>
        </w:rPr>
        <w:t>בהמשך עולה המתח בין הנשמה לבין הגוף, היצר והעולם החומרי. הרב קוק מתאר קול פנימי שאינו נעלם, והרב חיים כהן מסביר כיצד הכוחות החומריים עלולים לטשטש אותו. דווקא המתח הזה יוצר את מרחב הבחירה, שבו האדם נדרש להקשיב, לבחור ולכוון את חייו.</w:t>
      </w:r>
      <w:r>
        <w:rPr>
          <w:rFonts w:cs="Arial" w:hint="cs"/>
          <w:rtl/>
        </w:rPr>
        <w:t xml:space="preserve"> </w:t>
      </w:r>
      <w:r w:rsidRPr="00A540F3">
        <w:rPr>
          <w:rFonts w:cs="Arial"/>
          <w:rtl/>
        </w:rPr>
        <w:t>בסופו של דבר, היחידה מזמינה את הלומד לשאול: בתוך כל הרעש והחיצוניות של החיים, האם אני עדיין יודע להקשיב למה שמתרחש עמוק בתוכי?</w:t>
      </w:r>
    </w:p>
    <w:p w14:paraId="33653789" w14:textId="77777777" w:rsidR="00A540F3" w:rsidRDefault="00A540F3" w:rsidP="00A540F3">
      <w:pPr>
        <w:rPr>
          <w:rtl/>
        </w:rPr>
      </w:pPr>
    </w:p>
    <w:p w14:paraId="45763BE3" w14:textId="1384483F" w:rsidR="00A540F3" w:rsidRPr="00752E08" w:rsidRDefault="00A540F3" w:rsidP="00A540F3">
      <w:pPr>
        <w:rPr>
          <w:u w:val="single"/>
          <w:rtl/>
        </w:rPr>
      </w:pPr>
      <w:r w:rsidRPr="00752E08">
        <w:rPr>
          <w:rFonts w:cs="Arial"/>
          <w:u w:val="single"/>
          <w:rtl/>
        </w:rPr>
        <w:t>תובנות מרכזיות</w:t>
      </w:r>
    </w:p>
    <w:p w14:paraId="475CC7AE" w14:textId="41CBB429" w:rsidR="00A540F3" w:rsidRDefault="00A540F3" w:rsidP="00E21FD9">
      <w:pPr>
        <w:pStyle w:val="a9"/>
        <w:numPr>
          <w:ilvl w:val="0"/>
          <w:numId w:val="1"/>
        </w:numPr>
        <w:rPr>
          <w:rtl/>
        </w:rPr>
      </w:pPr>
      <w:r w:rsidRPr="00E21FD9">
        <w:rPr>
          <w:rFonts w:cs="Arial" w:hint="cs"/>
          <w:rtl/>
        </w:rPr>
        <w:t xml:space="preserve">הפסוקים, </w:t>
      </w:r>
      <w:r w:rsidRPr="00E21FD9">
        <w:rPr>
          <w:rFonts w:cs="Arial"/>
          <w:rtl/>
        </w:rPr>
        <w:t>רש"י ורבי חיים ויטאל: האדם אינו רק הגוף שאנו רואים מבחוץ. בתוכו קיים ממד רוחני עמוק, והזהות הפנימית של האדם אינה מסתכמת במראה, בתפקיד או בתכונות החיצוניות שלו.</w:t>
      </w:r>
    </w:p>
    <w:p w14:paraId="421AFA41" w14:textId="3ECB4DC1" w:rsidR="00A540F3" w:rsidRDefault="00A540F3" w:rsidP="00E21FD9">
      <w:pPr>
        <w:pStyle w:val="a9"/>
        <w:numPr>
          <w:ilvl w:val="0"/>
          <w:numId w:val="1"/>
        </w:numPr>
        <w:rPr>
          <w:rtl/>
        </w:rPr>
      </w:pPr>
      <w:r w:rsidRPr="00E21FD9">
        <w:rPr>
          <w:rFonts w:cs="Arial"/>
          <w:rtl/>
        </w:rPr>
        <w:t>הרב קוק והרב עדין שטיינזלץ: הנשמה אינה משהו שצריך למצוא בחוץ, אלא משהו שכבר נמצא בתוכנו. הדרך אליה עוברת בהתבוננות פנימית, בהסרת ה"קליפות" ובהיכרות מחודשת עם מי שאנחנו באמת.</w:t>
      </w:r>
    </w:p>
    <w:p w14:paraId="225B3163" w14:textId="503DE460" w:rsidR="00A540F3" w:rsidRDefault="00A540F3" w:rsidP="00E21FD9">
      <w:pPr>
        <w:pStyle w:val="a9"/>
        <w:numPr>
          <w:ilvl w:val="0"/>
          <w:numId w:val="1"/>
        </w:numPr>
        <w:rPr>
          <w:rtl/>
        </w:rPr>
      </w:pPr>
      <w:r w:rsidRPr="00E21FD9">
        <w:rPr>
          <w:rFonts w:cs="Arial"/>
          <w:rtl/>
        </w:rPr>
        <w:t>"היופי השמור" של הרב ארז משה דורון: העולם הפנימי דומה למערת נטיפים: מבחוץ לא תמיד אפשר לראות את העומק והיופי שנמצאים בפנים. תהליכים קטנים ושקטים, שחוזרים על עצמם לאורך זמן, יכולים לבנות בתוכנו עולם שלם.</w:t>
      </w:r>
    </w:p>
    <w:p w14:paraId="68856457" w14:textId="716F1B6D" w:rsidR="00A540F3" w:rsidRDefault="00A540F3" w:rsidP="00E21FD9">
      <w:pPr>
        <w:pStyle w:val="a9"/>
        <w:numPr>
          <w:ilvl w:val="0"/>
          <w:numId w:val="1"/>
        </w:numPr>
        <w:rPr>
          <w:rtl/>
        </w:rPr>
      </w:pPr>
      <w:r w:rsidRPr="00E21FD9">
        <w:rPr>
          <w:rFonts w:cs="Arial"/>
          <w:rtl/>
        </w:rPr>
        <w:t>הרב קוק: בתוך האדם קיים קול פנימי עמוק שאינו מפסיק לקרוא לו. אפשר להרעיש, להסיח את הדעת ולברוח ממנו, אבל אי אפשר באמת לעקור אותו.</w:t>
      </w:r>
    </w:p>
    <w:p w14:paraId="60673A4A" w14:textId="122FDD36" w:rsidR="00A540F3" w:rsidRDefault="00A540F3" w:rsidP="00E21FD9">
      <w:pPr>
        <w:pStyle w:val="a9"/>
        <w:numPr>
          <w:ilvl w:val="0"/>
          <w:numId w:val="1"/>
        </w:numPr>
        <w:rPr>
          <w:rtl/>
        </w:rPr>
      </w:pPr>
      <w:r w:rsidRPr="00E21FD9">
        <w:rPr>
          <w:rFonts w:cs="Arial"/>
          <w:rtl/>
        </w:rPr>
        <w:t>הרב חיים כהן "החלבן": החיים הגופניים והחומריים עלולים לטשטש את האור הפנימי של הנשמה. דווקא המתח בין הקול הפנימי לבין התאוות, הפחדים והיצרים יוצר את מרחב הבחירה שבו האדם יכול לבחור לאיזה קול להקשיב.</w:t>
      </w:r>
    </w:p>
    <w:p w14:paraId="73341D2B" w14:textId="77777777" w:rsidR="00A540F3" w:rsidRDefault="00A540F3" w:rsidP="00A540F3">
      <w:pPr>
        <w:rPr>
          <w:rtl/>
        </w:rPr>
      </w:pPr>
    </w:p>
    <w:p w14:paraId="14B06F3E" w14:textId="0F6833C7" w:rsidR="00A540F3" w:rsidRPr="00752E08" w:rsidRDefault="00A540F3" w:rsidP="00A540F3">
      <w:pPr>
        <w:rPr>
          <w:u w:val="single"/>
          <w:rtl/>
        </w:rPr>
      </w:pPr>
      <w:r w:rsidRPr="00752E08">
        <w:rPr>
          <w:rFonts w:cs="Arial"/>
          <w:u w:val="single"/>
          <w:rtl/>
        </w:rPr>
        <w:t>מי האיש: הרב חיים כהן "החלבן"</w:t>
      </w:r>
    </w:p>
    <w:p w14:paraId="4891EB44" w14:textId="016278EC" w:rsidR="000F62B6" w:rsidRDefault="00A540F3" w:rsidP="00A540F3">
      <w:r>
        <w:rPr>
          <w:rFonts w:cs="Arial"/>
          <w:rtl/>
        </w:rPr>
        <w:t xml:space="preserve">הרב חיים כהן, שנודע בכינוי "החלבן", היה מקובל, תלמיד חכם ודמות רוחנית ירושלמית בולטת. הוא נולד בשנת 1935 ונפטר בשנת 2019. הכינוי "החלבן" ניתן לו משום שבצעירותו עסק במכירת מוצרי </w:t>
      </w:r>
      <w:r>
        <w:rPr>
          <w:rFonts w:cs="Arial"/>
          <w:rtl/>
        </w:rPr>
        <w:lastRenderedPageBreak/>
        <w:t xml:space="preserve">חלב, לצד עיסוקו המתמשך בתורה, בקבלה ובעבודת ה'. הוא נודע באורח חייו הפשוט והצנוע, ובכך ששילב בין עולם הקבלה לבין הדרכה מעשית בעבודת הנפש, תשובה ותיקון המידות. ספריו, ובהם סדרת "טללי חיים", עוסקים במועדי ישראל, בפרשיות התורה ובעבודת האדם מתוך תפיסה </w:t>
      </w:r>
      <w:r>
        <w:rPr>
          <w:rFonts w:cs="Arial" w:hint="cs"/>
          <w:rtl/>
        </w:rPr>
        <w:t>פנימית</w:t>
      </w:r>
      <w:r>
        <w:rPr>
          <w:rFonts w:cs="Arial"/>
          <w:rtl/>
        </w:rPr>
        <w:t xml:space="preserve"> עמוקה. בדבריו </w:t>
      </w:r>
      <w:r w:rsidR="00752E08">
        <w:rPr>
          <w:rFonts w:cs="Arial" w:hint="cs"/>
          <w:rtl/>
        </w:rPr>
        <w:t>ביחידה הוא מ</w:t>
      </w:r>
      <w:r>
        <w:rPr>
          <w:rFonts w:cs="Arial"/>
          <w:rtl/>
        </w:rPr>
        <w:t>תאר את הנשמה כמציאות פנימית ועוצמתית, ואת חיי האדם כמאבק מתמיד בין האור הרוחני שבתוכו לבין הכוחות ש</w:t>
      </w:r>
      <w:r w:rsidR="00752E08">
        <w:rPr>
          <w:rFonts w:cs="Arial" w:hint="cs"/>
          <w:rtl/>
        </w:rPr>
        <w:t xml:space="preserve">לעיתים </w:t>
      </w:r>
      <w:r>
        <w:rPr>
          <w:rFonts w:cs="Arial"/>
          <w:rtl/>
        </w:rPr>
        <w:t>מסתירים ומטשטשים אותו.</w:t>
      </w:r>
    </w:p>
    <w:sectPr w:rsidR="000F62B6" w:rsidSect="00093D0D">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5FB0C" w14:textId="77777777" w:rsidR="00093D0D" w:rsidRDefault="00093D0D" w:rsidP="00093D0D">
      <w:pPr>
        <w:spacing w:after="0" w:line="240" w:lineRule="auto"/>
      </w:pPr>
      <w:r>
        <w:separator/>
      </w:r>
    </w:p>
  </w:endnote>
  <w:endnote w:type="continuationSeparator" w:id="0">
    <w:p w14:paraId="04158A71" w14:textId="77777777" w:rsidR="00093D0D" w:rsidRDefault="00093D0D" w:rsidP="00093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F10B" w14:textId="77777777" w:rsidR="00093D0D" w:rsidRDefault="00093D0D">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86D1F" w14:textId="77777777" w:rsidR="00093D0D" w:rsidRDefault="00093D0D">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CD313" w14:textId="77777777" w:rsidR="00093D0D" w:rsidRDefault="00093D0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5F4D4" w14:textId="77777777" w:rsidR="00093D0D" w:rsidRDefault="00093D0D" w:rsidP="00093D0D">
      <w:pPr>
        <w:spacing w:after="0" w:line="240" w:lineRule="auto"/>
      </w:pPr>
      <w:r>
        <w:separator/>
      </w:r>
    </w:p>
  </w:footnote>
  <w:footnote w:type="continuationSeparator" w:id="0">
    <w:p w14:paraId="0788FEF1" w14:textId="77777777" w:rsidR="00093D0D" w:rsidRDefault="00093D0D" w:rsidP="00093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C0ACD" w14:textId="77777777" w:rsidR="00093D0D" w:rsidRDefault="00093D0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1A745" w14:textId="77777777" w:rsidR="00093D0D" w:rsidRDefault="00093D0D">
    <w:r>
      <w:pict w14:anchorId="1EEB42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0CDB1A80" w14:textId="77777777" w:rsidR="00093D0D" w:rsidRDefault="00093D0D">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09277" w14:textId="77777777" w:rsidR="00093D0D" w:rsidRDefault="00093D0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5B0E15"/>
    <w:multiLevelType w:val="hybridMultilevel"/>
    <w:tmpl w:val="0512C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9240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69C"/>
    <w:rsid w:val="00093D0D"/>
    <w:rsid w:val="000F62B6"/>
    <w:rsid w:val="00617340"/>
    <w:rsid w:val="00652242"/>
    <w:rsid w:val="006C10CA"/>
    <w:rsid w:val="00752E08"/>
    <w:rsid w:val="00792613"/>
    <w:rsid w:val="00826676"/>
    <w:rsid w:val="008626AE"/>
    <w:rsid w:val="00A540F3"/>
    <w:rsid w:val="00E21FD9"/>
    <w:rsid w:val="00EC1E6A"/>
    <w:rsid w:val="00FB66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90A4AE"/>
  <w15:chartTrackingRefBased/>
  <w15:docId w15:val="{5753E7E1-DF9F-4043-ABCA-0EE5649B5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FB66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B66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B669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B669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B669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B669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B669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B669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B669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B669C"/>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FB669C"/>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FB669C"/>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FB669C"/>
    <w:rPr>
      <w:rFonts w:eastAsiaTheme="majorEastAsia" w:cstheme="majorBidi"/>
      <w:i/>
      <w:iCs/>
      <w:color w:val="2F5496" w:themeColor="accent1" w:themeShade="BF"/>
    </w:rPr>
  </w:style>
  <w:style w:type="character" w:customStyle="1" w:styleId="50">
    <w:name w:val="כותרת 5 תו"/>
    <w:basedOn w:val="a0"/>
    <w:link w:val="5"/>
    <w:uiPriority w:val="9"/>
    <w:semiHidden/>
    <w:rsid w:val="00FB669C"/>
    <w:rPr>
      <w:rFonts w:eastAsiaTheme="majorEastAsia" w:cstheme="majorBidi"/>
      <w:color w:val="2F5496" w:themeColor="accent1" w:themeShade="BF"/>
    </w:rPr>
  </w:style>
  <w:style w:type="character" w:customStyle="1" w:styleId="60">
    <w:name w:val="כותרת 6 תו"/>
    <w:basedOn w:val="a0"/>
    <w:link w:val="6"/>
    <w:uiPriority w:val="9"/>
    <w:semiHidden/>
    <w:rsid w:val="00FB669C"/>
    <w:rPr>
      <w:rFonts w:eastAsiaTheme="majorEastAsia" w:cstheme="majorBidi"/>
      <w:i/>
      <w:iCs/>
      <w:color w:val="595959" w:themeColor="text1" w:themeTint="A6"/>
    </w:rPr>
  </w:style>
  <w:style w:type="character" w:customStyle="1" w:styleId="70">
    <w:name w:val="כותרת 7 תו"/>
    <w:basedOn w:val="a0"/>
    <w:link w:val="7"/>
    <w:uiPriority w:val="9"/>
    <w:semiHidden/>
    <w:rsid w:val="00FB669C"/>
    <w:rPr>
      <w:rFonts w:eastAsiaTheme="majorEastAsia" w:cstheme="majorBidi"/>
      <w:color w:val="595959" w:themeColor="text1" w:themeTint="A6"/>
    </w:rPr>
  </w:style>
  <w:style w:type="character" w:customStyle="1" w:styleId="80">
    <w:name w:val="כותרת 8 תו"/>
    <w:basedOn w:val="a0"/>
    <w:link w:val="8"/>
    <w:uiPriority w:val="9"/>
    <w:semiHidden/>
    <w:rsid w:val="00FB669C"/>
    <w:rPr>
      <w:rFonts w:eastAsiaTheme="majorEastAsia" w:cstheme="majorBidi"/>
      <w:i/>
      <w:iCs/>
      <w:color w:val="272727" w:themeColor="text1" w:themeTint="D8"/>
    </w:rPr>
  </w:style>
  <w:style w:type="character" w:customStyle="1" w:styleId="90">
    <w:name w:val="כותרת 9 תו"/>
    <w:basedOn w:val="a0"/>
    <w:link w:val="9"/>
    <w:uiPriority w:val="9"/>
    <w:semiHidden/>
    <w:rsid w:val="00FB669C"/>
    <w:rPr>
      <w:rFonts w:eastAsiaTheme="majorEastAsia" w:cstheme="majorBidi"/>
      <w:color w:val="272727" w:themeColor="text1" w:themeTint="D8"/>
    </w:rPr>
  </w:style>
  <w:style w:type="paragraph" w:styleId="a3">
    <w:name w:val="Title"/>
    <w:basedOn w:val="a"/>
    <w:next w:val="a"/>
    <w:link w:val="a4"/>
    <w:uiPriority w:val="10"/>
    <w:qFormat/>
    <w:rsid w:val="00FB66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FB66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669C"/>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FB669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B669C"/>
    <w:pPr>
      <w:spacing w:before="160"/>
      <w:jc w:val="center"/>
    </w:pPr>
    <w:rPr>
      <w:i/>
      <w:iCs/>
      <w:color w:val="404040" w:themeColor="text1" w:themeTint="BF"/>
    </w:rPr>
  </w:style>
  <w:style w:type="character" w:customStyle="1" w:styleId="a8">
    <w:name w:val="ציטוט תו"/>
    <w:basedOn w:val="a0"/>
    <w:link w:val="a7"/>
    <w:uiPriority w:val="29"/>
    <w:rsid w:val="00FB669C"/>
    <w:rPr>
      <w:i/>
      <w:iCs/>
      <w:color w:val="404040" w:themeColor="text1" w:themeTint="BF"/>
    </w:rPr>
  </w:style>
  <w:style w:type="paragraph" w:styleId="a9">
    <w:name w:val="List Paragraph"/>
    <w:basedOn w:val="a"/>
    <w:uiPriority w:val="34"/>
    <w:qFormat/>
    <w:rsid w:val="00FB669C"/>
    <w:pPr>
      <w:ind w:left="720"/>
      <w:contextualSpacing/>
    </w:pPr>
  </w:style>
  <w:style w:type="character" w:styleId="aa">
    <w:name w:val="Intense Emphasis"/>
    <w:basedOn w:val="a0"/>
    <w:uiPriority w:val="21"/>
    <w:qFormat/>
    <w:rsid w:val="00FB669C"/>
    <w:rPr>
      <w:i/>
      <w:iCs/>
      <w:color w:val="2F5496" w:themeColor="accent1" w:themeShade="BF"/>
    </w:rPr>
  </w:style>
  <w:style w:type="paragraph" w:styleId="ab">
    <w:name w:val="Intense Quote"/>
    <w:basedOn w:val="a"/>
    <w:next w:val="a"/>
    <w:link w:val="ac"/>
    <w:uiPriority w:val="30"/>
    <w:qFormat/>
    <w:rsid w:val="00FB66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FB669C"/>
    <w:rPr>
      <w:i/>
      <w:iCs/>
      <w:color w:val="2F5496" w:themeColor="accent1" w:themeShade="BF"/>
    </w:rPr>
  </w:style>
  <w:style w:type="character" w:styleId="ad">
    <w:name w:val="Intense Reference"/>
    <w:basedOn w:val="a0"/>
    <w:uiPriority w:val="32"/>
    <w:qFormat/>
    <w:rsid w:val="00FB669C"/>
    <w:rPr>
      <w:b/>
      <w:bCs/>
      <w:smallCaps/>
      <w:color w:val="2F5496" w:themeColor="accent1" w:themeShade="BF"/>
      <w:spacing w:val="5"/>
    </w:rPr>
  </w:style>
  <w:style w:type="paragraph" w:styleId="ae">
    <w:name w:val="header"/>
    <w:basedOn w:val="a"/>
    <w:link w:val="af"/>
    <w:uiPriority w:val="99"/>
    <w:unhideWhenUsed/>
    <w:rsid w:val="00093D0D"/>
    <w:pPr>
      <w:tabs>
        <w:tab w:val="center" w:pos="4153"/>
        <w:tab w:val="right" w:pos="8306"/>
      </w:tabs>
      <w:spacing w:after="0" w:line="240" w:lineRule="auto"/>
    </w:pPr>
  </w:style>
  <w:style w:type="character" w:customStyle="1" w:styleId="af">
    <w:name w:val="כותרת עליונה תו"/>
    <w:basedOn w:val="a0"/>
    <w:link w:val="ae"/>
    <w:uiPriority w:val="99"/>
    <w:rsid w:val="00093D0D"/>
  </w:style>
  <w:style w:type="paragraph" w:styleId="af0">
    <w:name w:val="footer"/>
    <w:basedOn w:val="a"/>
    <w:link w:val="af1"/>
    <w:uiPriority w:val="99"/>
    <w:unhideWhenUsed/>
    <w:rsid w:val="00093D0D"/>
    <w:pPr>
      <w:tabs>
        <w:tab w:val="center" w:pos="4153"/>
        <w:tab w:val="right" w:pos="8306"/>
      </w:tabs>
      <w:spacing w:after="0" w:line="240" w:lineRule="auto"/>
    </w:pPr>
  </w:style>
  <w:style w:type="character" w:customStyle="1" w:styleId="af1">
    <w:name w:val="כותרת תחתונה תו"/>
    <w:basedOn w:val="a0"/>
    <w:link w:val="af0"/>
    <w:uiPriority w:val="99"/>
    <w:rsid w:val="00093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511</Words>
  <Characters>2560</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משען</dc:creator>
  <cp:keywords/>
  <dc:description/>
  <cp:lastModifiedBy>user1</cp:lastModifiedBy>
  <cp:revision>4</cp:revision>
  <dcterms:created xsi:type="dcterms:W3CDTF">2026-08-17T18:34:00Z</dcterms:created>
  <dcterms:modified xsi:type="dcterms:W3CDTF">2026-09-16T10:52:00Z</dcterms:modified>
</cp:coreProperties>
</file>