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FE79" w14:textId="491D58C4" w:rsidR="00471784" w:rsidRPr="009A3FF4" w:rsidRDefault="00154E86" w:rsidP="00154E86">
      <w:pPr>
        <w:jc w:val="center"/>
        <w:rPr>
          <w:u w:val="single"/>
          <w:rtl/>
        </w:rPr>
      </w:pPr>
      <w:r>
        <w:rPr>
          <w:rFonts w:cs="Arial" w:hint="cs"/>
          <w:u w:val="single"/>
          <w:rtl/>
        </w:rPr>
        <w:t>רק רע כל היום?!</w:t>
      </w:r>
    </w:p>
    <w:p w14:paraId="7D292CD0" w14:textId="21E85461" w:rsidR="00471784" w:rsidRPr="009A3FF4" w:rsidRDefault="00471784" w:rsidP="00154E86">
      <w:pPr>
        <w:jc w:val="center"/>
        <w:rPr>
          <w:u w:val="single"/>
          <w:rtl/>
        </w:rPr>
      </w:pPr>
      <w:r w:rsidRPr="009A3FF4">
        <w:rPr>
          <w:rFonts w:cs="Arial"/>
          <w:u w:val="single"/>
          <w:rtl/>
        </w:rPr>
        <w:t>טבעה של נפש</w:t>
      </w:r>
      <w:r w:rsidR="00154E86">
        <w:rPr>
          <w:rFonts w:cs="Arial" w:hint="cs"/>
          <w:u w:val="single"/>
          <w:rtl/>
        </w:rPr>
        <w:t xml:space="preserve"> האדם</w:t>
      </w:r>
    </w:p>
    <w:p w14:paraId="11342D80" w14:textId="2D12E528" w:rsidR="0094271A" w:rsidRDefault="0094271A" w:rsidP="00471784">
      <w:pPr>
        <w:rPr>
          <w:rFonts w:cs="Arial"/>
          <w:rtl/>
        </w:rPr>
      </w:pPr>
      <w:r>
        <w:rPr>
          <w:rFonts w:cs="Arial" w:hint="cs"/>
          <w:rtl/>
        </w:rPr>
        <w:t>לפני מספר שנים</w:t>
      </w:r>
      <w:r w:rsidRPr="0094271A">
        <w:rPr>
          <w:rFonts w:cs="Arial"/>
          <w:rtl/>
        </w:rPr>
        <w:t xml:space="preserve"> פורסם מחקר בינלאומי של ה-</w:t>
      </w:r>
      <w:r w:rsidRPr="0094271A">
        <w:rPr>
          <w:rFonts w:cs="Arial"/>
        </w:rPr>
        <w:t>OECD</w:t>
      </w:r>
      <w:r w:rsidRPr="0094271A">
        <w:rPr>
          <w:rFonts w:cs="Arial"/>
          <w:rtl/>
        </w:rPr>
        <w:t xml:space="preserve"> שהציג תמונה מדאיגה: שיעורי האלימות בבתי הספר בישראל היו גבוהים משמעותית מהממוצע במדינות הארגון. 26% מהמורים והמנהלים דיווחו על איומים או אלימות מילולית בין תלמידים, ו-13% דיווחו על אלימות שהובילה לפגיעה פיזית. בסקר נוסף, 87% מהמורים דיווחו כי חוו או היו עדים לאלימות בבית הספר. הנתונים האלה מעוררים שאלה </w:t>
      </w:r>
      <w:r>
        <w:rPr>
          <w:rFonts w:cs="Arial" w:hint="cs"/>
          <w:rtl/>
        </w:rPr>
        <w:t>רחבה יותר</w:t>
      </w:r>
      <w:r w:rsidRPr="0094271A">
        <w:rPr>
          <w:rFonts w:cs="Arial"/>
          <w:rtl/>
        </w:rPr>
        <w:t>: מה באמת נמצא בתו</w:t>
      </w:r>
      <w:r>
        <w:rPr>
          <w:rFonts w:cs="Arial" w:hint="cs"/>
          <w:rtl/>
        </w:rPr>
        <w:t>ככי נפש</w:t>
      </w:r>
      <w:r w:rsidRPr="0094271A">
        <w:rPr>
          <w:rFonts w:cs="Arial"/>
          <w:rtl/>
        </w:rPr>
        <w:t xml:space="preserve"> האדם? האם האדם טוב מיסודו, או שמא אנוכיות, תוקפנות ויצרים הם חלק מטבעו? ואם כן, האם אפשר לשנות אותם? </w:t>
      </w:r>
      <w:r w:rsidR="00154E86">
        <w:rPr>
          <w:rFonts w:cs="Arial" w:hint="cs"/>
          <w:rtl/>
        </w:rPr>
        <w:t xml:space="preserve">במפגש היום נביט על </w:t>
      </w:r>
      <w:r w:rsidRPr="0094271A">
        <w:rPr>
          <w:rFonts w:cs="Arial"/>
          <w:rtl/>
        </w:rPr>
        <w:t xml:space="preserve">שאלת טבעו של האדם </w:t>
      </w:r>
      <w:r w:rsidR="00154E86">
        <w:rPr>
          <w:rFonts w:cs="Arial" w:hint="cs"/>
          <w:rtl/>
        </w:rPr>
        <w:t>ש</w:t>
      </w:r>
      <w:r w:rsidRPr="0094271A">
        <w:rPr>
          <w:rFonts w:cs="Arial"/>
          <w:rtl/>
        </w:rPr>
        <w:t xml:space="preserve">העסיקה את חכמי ישראל ואת הוגי הדעות </w:t>
      </w:r>
      <w:r>
        <w:rPr>
          <w:rFonts w:cs="Arial" w:hint="cs"/>
          <w:rtl/>
        </w:rPr>
        <w:t xml:space="preserve">המפורסמים בעולם </w:t>
      </w:r>
      <w:r w:rsidRPr="0094271A">
        <w:rPr>
          <w:rFonts w:cs="Arial"/>
          <w:rtl/>
        </w:rPr>
        <w:t>לאורך הדורות, ו</w:t>
      </w:r>
      <w:r w:rsidR="00154E86">
        <w:rPr>
          <w:rFonts w:cs="Arial" w:hint="cs"/>
          <w:rtl/>
        </w:rPr>
        <w:t>נבין כיצד היא</w:t>
      </w:r>
      <w:r w:rsidRPr="0094271A">
        <w:rPr>
          <w:rFonts w:cs="Arial"/>
          <w:rtl/>
        </w:rPr>
        <w:t xml:space="preserve"> נוגעת ישירות לאופן שבו אנחנו מבינים את עצמנו ואת האחר. </w:t>
      </w:r>
    </w:p>
    <w:p w14:paraId="11B45D63" w14:textId="77777777" w:rsidR="00471784" w:rsidRPr="009A3FF4" w:rsidRDefault="00471784" w:rsidP="00471784">
      <w:pPr>
        <w:rPr>
          <w:u w:val="single"/>
          <w:rtl/>
        </w:rPr>
      </w:pPr>
      <w:r w:rsidRPr="009A3FF4">
        <w:rPr>
          <w:rFonts w:cs="Arial"/>
          <w:u w:val="single"/>
          <w:rtl/>
        </w:rPr>
        <w:t xml:space="preserve">ספר בראשית </w:t>
      </w:r>
    </w:p>
    <w:p w14:paraId="4F6F61F3" w14:textId="77777777" w:rsidR="00471784" w:rsidRPr="002B086D" w:rsidRDefault="00471784" w:rsidP="00471784">
      <w:pPr>
        <w:rPr>
          <w:b/>
          <w:bCs/>
          <w:rtl/>
        </w:rPr>
      </w:pPr>
      <w:r w:rsidRPr="0021058B">
        <w:rPr>
          <w:rFonts w:cs="Arial"/>
          <w:u w:val="single"/>
          <w:rtl/>
        </w:rPr>
        <w:t>פרק ו פסוק ה:</w:t>
      </w:r>
      <w:r>
        <w:rPr>
          <w:rFonts w:cs="Arial"/>
          <w:rtl/>
        </w:rPr>
        <w:t xml:space="preserve"> ויַּרְא ה' כִּי רַבָּה רָעַת הָאָדָם בָּאָרֶץ וְכָל יֵצֶר מַחְשְׁבֹת לִבּוֹ </w:t>
      </w:r>
      <w:r w:rsidRPr="002B086D">
        <w:rPr>
          <w:rFonts w:cs="Arial"/>
          <w:b/>
          <w:bCs/>
          <w:rtl/>
        </w:rPr>
        <w:t>רַק רַע כָּל הַיּוֹם:</w:t>
      </w:r>
    </w:p>
    <w:p w14:paraId="7F0D8FF3" w14:textId="77777777" w:rsidR="00471784" w:rsidRDefault="00471784" w:rsidP="00471784">
      <w:pPr>
        <w:rPr>
          <w:rtl/>
        </w:rPr>
      </w:pPr>
      <w:r w:rsidRPr="0021058B">
        <w:rPr>
          <w:rFonts w:cs="Arial"/>
          <w:u w:val="single"/>
          <w:rtl/>
        </w:rPr>
        <w:t>פרק ח פסוק כא:</w:t>
      </w:r>
      <w:r>
        <w:rPr>
          <w:rFonts w:cs="Arial"/>
          <w:rtl/>
        </w:rPr>
        <w:t xml:space="preserve"> וַיֹּאמֶר ה' אֶל לִבּוֹ לֹא  אֹסִף לְקַלֵּל עוֹד אֶת הָאֲדָמָה [על-ידי מבול] בַּעֲבוּר הָאָדָם כִּי יֵצֶר </w:t>
      </w:r>
      <w:r w:rsidRPr="002B086D">
        <w:rPr>
          <w:rFonts w:cs="Arial"/>
          <w:b/>
          <w:bCs/>
          <w:rtl/>
        </w:rPr>
        <w:t>לֵב הָאָדָם רַע מִנְּעֻרָיו</w:t>
      </w:r>
      <w:r>
        <w:rPr>
          <w:rFonts w:cs="Arial"/>
          <w:rtl/>
        </w:rPr>
        <w:t xml:space="preserve"> וְלֹא אֹסִף עוֹד לְהַכּוֹת אֶת כָּל חַי כַּאֲשֶׁר עָשִׂיתִי:</w:t>
      </w:r>
    </w:p>
    <w:p w14:paraId="4DF7526A" w14:textId="77777777" w:rsidR="00154E86" w:rsidRDefault="00154E86" w:rsidP="00154E86">
      <w:pPr>
        <w:pStyle w:val="a9"/>
        <w:numPr>
          <w:ilvl w:val="0"/>
          <w:numId w:val="7"/>
        </w:numPr>
        <w:rPr>
          <w:rFonts w:cs="Arial"/>
        </w:rPr>
      </w:pPr>
      <w:r w:rsidRPr="00154E86">
        <w:rPr>
          <w:rFonts w:cs="Arial"/>
          <w:rtl/>
        </w:rPr>
        <w:t>הפסוקים מציגים תמונה מורכבת של טבע האדם: לפני המבול מתואר לב האדם כמי שנוטה לרע, ולאחר המבול הקב"ה מכיר בכך שיצר לב האדם "רע מנעוריו". כלומר, הנטייה לרע אינה תופעה מקרית, אלא חלק מההתמודדות האנושית הבסיסית.</w:t>
      </w:r>
      <w:r>
        <w:rPr>
          <w:rFonts w:cs="Arial" w:hint="cs"/>
          <w:rtl/>
        </w:rPr>
        <w:t xml:space="preserve"> </w:t>
      </w:r>
      <w:r w:rsidRPr="00154E86">
        <w:rPr>
          <w:rFonts w:cs="Arial"/>
          <w:rtl/>
        </w:rPr>
        <w:t>האם "יצר לב האדם רע מנעוריו" אומר שהאדם רע מטבעו?</w:t>
      </w:r>
    </w:p>
    <w:p w14:paraId="36FAA12F" w14:textId="77777777" w:rsidR="00154E86" w:rsidRPr="00154E86" w:rsidRDefault="00154E86" w:rsidP="00154E86">
      <w:pPr>
        <w:pStyle w:val="a9"/>
        <w:numPr>
          <w:ilvl w:val="0"/>
          <w:numId w:val="7"/>
        </w:numPr>
        <w:rPr>
          <w:rFonts w:cs="Arial"/>
        </w:rPr>
      </w:pPr>
      <w:r w:rsidRPr="00154E86">
        <w:rPr>
          <w:rFonts w:cs="Arial"/>
          <w:rtl/>
        </w:rPr>
        <w:t>אם הנטייה לרע קיימת באדם מלכתחילה, למה לדעתכם בכלל מצפים ממנו להיות טוב?</w:t>
      </w:r>
    </w:p>
    <w:p w14:paraId="6C745D40" w14:textId="2421926A" w:rsidR="00471784" w:rsidRPr="00154E86" w:rsidRDefault="00471784" w:rsidP="00154E86">
      <w:pPr>
        <w:rPr>
          <w:rFonts w:cs="Arial"/>
          <w:rtl/>
        </w:rPr>
      </w:pPr>
      <w:r w:rsidRPr="00154E86">
        <w:rPr>
          <w:rFonts w:cs="Arial"/>
          <w:u w:val="single"/>
          <w:rtl/>
        </w:rPr>
        <w:t xml:space="preserve">רבנו בחיי בן אשר אבן חלוה (ספרד, 1255 - 1340), שם </w:t>
      </w:r>
    </w:p>
    <w:p w14:paraId="472A4541" w14:textId="585E995C" w:rsidR="00471784" w:rsidRPr="002B086D" w:rsidRDefault="00471784" w:rsidP="00471784">
      <w:pPr>
        <w:rPr>
          <w:b/>
          <w:bCs/>
          <w:rtl/>
        </w:rPr>
      </w:pPr>
      <w:r>
        <w:rPr>
          <w:rFonts w:cs="Arial"/>
          <w:rtl/>
        </w:rPr>
        <w:t xml:space="preserve">מנעוריו – אמרו רבותנו ז"ל: "משננער לצאת ממעי אמו".. וזה מה שדרשו רבותינו "יצר הרע גדול מיצר הטוב- י"ג שנה".. </w:t>
      </w:r>
      <w:r w:rsidRPr="002B086D">
        <w:rPr>
          <w:rFonts w:cs="Arial"/>
          <w:b/>
          <w:bCs/>
          <w:rtl/>
        </w:rPr>
        <w:t>כי משעה שהוא [התינוק] יוצא מבית הרחם, מיד הוא רוצה למלוך... ונמשך אחר התאוות.</w:t>
      </w:r>
    </w:p>
    <w:p w14:paraId="3CEE2465" w14:textId="77777777" w:rsidR="00154E86" w:rsidRDefault="00154E86" w:rsidP="00154E86">
      <w:pPr>
        <w:pStyle w:val="a9"/>
        <w:numPr>
          <w:ilvl w:val="0"/>
          <w:numId w:val="8"/>
        </w:numPr>
        <w:rPr>
          <w:rFonts w:cs="Arial"/>
        </w:rPr>
      </w:pPr>
      <w:r w:rsidRPr="00154E86">
        <w:rPr>
          <w:rFonts w:cs="Arial"/>
          <w:rtl/>
        </w:rPr>
        <w:t xml:space="preserve">רבנו בחיי מסביר שהנטייה של האדם לרצות, לתפוס מקום ולספק את </w:t>
      </w:r>
      <w:r>
        <w:rPr>
          <w:rFonts w:cs="Arial" w:hint="cs"/>
          <w:rtl/>
        </w:rPr>
        <w:t>מאוויי</w:t>
      </w:r>
      <w:r>
        <w:rPr>
          <w:rFonts w:cs="Arial" w:hint="eastAsia"/>
          <w:rtl/>
        </w:rPr>
        <w:t>ו</w:t>
      </w:r>
      <w:r w:rsidRPr="00154E86">
        <w:rPr>
          <w:rFonts w:cs="Arial"/>
          <w:rtl/>
        </w:rPr>
        <w:t xml:space="preserve"> מופיעה כבר מגיל צעיר מאוד. לפי דבריו, יצר הרע אינו רק רצון לעשות רע, אלא כוח טבעי וחזק של רצונות, תאוות והצורך "למלוך", שאיתו האדם צריך ללמוד להתמודד.</w:t>
      </w:r>
      <w:r w:rsidRPr="00154E86">
        <w:rPr>
          <w:rFonts w:cs="Arial" w:hint="cs"/>
          <w:rtl/>
        </w:rPr>
        <w:t xml:space="preserve"> </w:t>
      </w:r>
      <w:r w:rsidRPr="00154E86">
        <w:rPr>
          <w:rFonts w:cs="Arial"/>
          <w:rtl/>
        </w:rPr>
        <w:t>האם הרצון להיות במרכז ולהשיג מה שאני רוצה הוא בהכרח דבר רע?</w:t>
      </w:r>
    </w:p>
    <w:p w14:paraId="1835C358" w14:textId="77777777" w:rsidR="00154E86" w:rsidRDefault="00471784" w:rsidP="00154E86">
      <w:pPr>
        <w:pStyle w:val="a9"/>
        <w:numPr>
          <w:ilvl w:val="0"/>
          <w:numId w:val="8"/>
        </w:numPr>
        <w:rPr>
          <w:rFonts w:cs="Arial"/>
        </w:rPr>
      </w:pPr>
      <w:r w:rsidRPr="00154E86">
        <w:rPr>
          <w:rFonts w:cs="Arial"/>
          <w:rtl/>
        </w:rPr>
        <w:t>יש מי שראו בפירושו של רבנו בחיי רמז לתאוריה הפרוידיאנית, הסוברת שכל תינוק נולד עם כוחות חזקים [תאוות</w:t>
      </w:r>
      <w:r w:rsidR="00154E86">
        <w:rPr>
          <w:rFonts w:cs="Arial" w:hint="cs"/>
          <w:rtl/>
        </w:rPr>
        <w:t>-דחפים</w:t>
      </w:r>
      <w:r w:rsidRPr="00154E86">
        <w:rPr>
          <w:rFonts w:cs="Arial"/>
          <w:rtl/>
        </w:rPr>
        <w:t>] שעליו ללמוד לשלוט בהם לאורך חייו. [תאוריה שראתה ביניקה תאווה מולדת, שהיא הבסיס לתאוות הבאות בהמשך החיים].</w:t>
      </w:r>
      <w:r w:rsidR="00154E86">
        <w:rPr>
          <w:rFonts w:cs="Arial" w:hint="cs"/>
          <w:rtl/>
        </w:rPr>
        <w:t xml:space="preserve"> </w:t>
      </w:r>
      <w:r w:rsidRPr="00154E86">
        <w:rPr>
          <w:rFonts w:cs="Arial"/>
          <w:rtl/>
        </w:rPr>
        <w:t>דונו: האם אתם מזדהים עם קביעה זו שהכל מולד וקבוע מראש? והאם יש ב"טענה" זו להפחית מחומרתן של עבירות שמבצע האדם הבוגר בחייו?</w:t>
      </w:r>
    </w:p>
    <w:p w14:paraId="3843915C" w14:textId="673F0FB9" w:rsidR="00471784" w:rsidRPr="00154E86" w:rsidRDefault="00471784" w:rsidP="00154E86">
      <w:pPr>
        <w:pStyle w:val="a9"/>
        <w:numPr>
          <w:ilvl w:val="0"/>
          <w:numId w:val="8"/>
        </w:numPr>
        <w:rPr>
          <w:rFonts w:cs="Arial"/>
          <w:rtl/>
        </w:rPr>
      </w:pPr>
      <w:r w:rsidRPr="00154E86">
        <w:rPr>
          <w:rFonts w:cs="Arial"/>
          <w:rtl/>
        </w:rPr>
        <w:t>לא כולם [גם מחכמי ישראל וגם מחכמי העולם] הסכימו עם קביעה זו.  קראו</w:t>
      </w:r>
      <w:r w:rsidR="00154E86">
        <w:rPr>
          <w:rFonts w:cs="Arial" w:hint="cs"/>
          <w:rtl/>
        </w:rPr>
        <w:t>:</w:t>
      </w:r>
    </w:p>
    <w:p w14:paraId="132C3B82" w14:textId="77777777" w:rsidR="00471784" w:rsidRPr="009A3FF4" w:rsidRDefault="00471784" w:rsidP="00471784">
      <w:pPr>
        <w:rPr>
          <w:u w:val="single"/>
          <w:rtl/>
        </w:rPr>
      </w:pPr>
      <w:r w:rsidRPr="009A3FF4">
        <w:rPr>
          <w:rFonts w:cs="Arial"/>
          <w:u w:val="single"/>
          <w:rtl/>
        </w:rPr>
        <w:t>הרב אברהם יצחק הכהן קוק (1865–1935) 'אורות התורה' פרק י"א</w:t>
      </w:r>
    </w:p>
    <w:p w14:paraId="22F3AFD6" w14:textId="77777777" w:rsidR="00471784" w:rsidRDefault="00471784" w:rsidP="00471784">
      <w:pPr>
        <w:rPr>
          <w:rtl/>
        </w:rPr>
      </w:pPr>
      <w:r>
        <w:rPr>
          <w:rFonts w:cs="Arial"/>
          <w:rtl/>
        </w:rPr>
        <w:t xml:space="preserve">האדם הישר צריך להאמין בחייו, כלומר </w:t>
      </w:r>
      <w:r w:rsidRPr="002B086D">
        <w:rPr>
          <w:rFonts w:cs="Arial"/>
          <w:b/>
          <w:bCs/>
          <w:rtl/>
        </w:rPr>
        <w:t>שיאמין בחיי עצמו והרגשותיו ההולכות בדרך ישרה מיסוד נפשו, שהם טובים וישרים ושהם מוליכים בדרך ישרה</w:t>
      </w:r>
      <w:r>
        <w:rPr>
          <w:rFonts w:cs="Arial"/>
          <w:rtl/>
        </w:rPr>
        <w:t>... האיש הישראלי מחויב להאמין, שנשמה אלוהית שרויה בקרבו, שעצמותו כולה היא אות אחת מן התורה.</w:t>
      </w:r>
    </w:p>
    <w:p w14:paraId="38B996E6" w14:textId="77777777" w:rsidR="00154E86" w:rsidRDefault="00154E86" w:rsidP="00154E86">
      <w:pPr>
        <w:pStyle w:val="a9"/>
        <w:numPr>
          <w:ilvl w:val="0"/>
          <w:numId w:val="9"/>
        </w:numPr>
        <w:rPr>
          <w:rFonts w:cs="Arial"/>
        </w:rPr>
      </w:pPr>
      <w:r w:rsidRPr="00154E86">
        <w:rPr>
          <w:rFonts w:cs="Arial"/>
          <w:rtl/>
        </w:rPr>
        <w:t>הרב קוק מציע נקודת מבט הפוכה מזו שע</w:t>
      </w:r>
      <w:r>
        <w:rPr>
          <w:rFonts w:cs="Arial" w:hint="cs"/>
          <w:rtl/>
        </w:rPr>
        <w:t>ולה</w:t>
      </w:r>
      <w:r w:rsidRPr="00154E86">
        <w:rPr>
          <w:rFonts w:cs="Arial"/>
          <w:rtl/>
        </w:rPr>
        <w:t xml:space="preserve"> מהמקורות הקודמים: לצד הנטיות והיצרים, בתוך האדם עצמו יש יסוד עמוק של טוב וישרות. האדם אינו צריך לחשוד בעצמו כל הזמן, אלא להאמין שיש בו נשמה א</w:t>
      </w:r>
      <w:r>
        <w:rPr>
          <w:rFonts w:cs="Arial" w:hint="cs"/>
          <w:rtl/>
        </w:rPr>
        <w:t>-</w:t>
      </w:r>
      <w:r w:rsidRPr="00154E86">
        <w:rPr>
          <w:rFonts w:cs="Arial"/>
          <w:rtl/>
        </w:rPr>
        <w:t>לוהית וכוחות פנימיים שיכולים להוביל אותו בדרך טובה.</w:t>
      </w:r>
      <w:r w:rsidRPr="00154E86">
        <w:rPr>
          <w:rFonts w:cs="Arial" w:hint="cs"/>
          <w:rtl/>
        </w:rPr>
        <w:t xml:space="preserve"> </w:t>
      </w:r>
      <w:r>
        <w:rPr>
          <w:rFonts w:cs="Arial" w:hint="cs"/>
          <w:rtl/>
        </w:rPr>
        <w:t xml:space="preserve">דונו: </w:t>
      </w:r>
      <w:r w:rsidRPr="00154E86">
        <w:rPr>
          <w:rFonts w:cs="Arial"/>
          <w:rtl/>
        </w:rPr>
        <w:t>האם לדעתכם יש בתוכנו משהו טוב שאינו תלוי בחינוך, בסביבה או במה שאחרים חושבים עלינו?</w:t>
      </w:r>
      <w:r>
        <w:rPr>
          <w:rFonts w:cs="Arial" w:hint="cs"/>
          <w:rtl/>
        </w:rPr>
        <w:t xml:space="preserve"> האם לדעתכם בני האדם אכן טובים מיסודם?</w:t>
      </w:r>
    </w:p>
    <w:p w14:paraId="169FBA4C" w14:textId="003F9144" w:rsidR="00154E86" w:rsidRDefault="00154E86" w:rsidP="00471784">
      <w:pPr>
        <w:rPr>
          <w:rFonts w:cs="Arial"/>
          <w:u w:val="single"/>
          <w:rtl/>
        </w:rPr>
      </w:pPr>
      <w:r w:rsidRPr="00154E86">
        <w:rPr>
          <w:rFonts w:cs="Arial"/>
          <w:rtl/>
        </w:rPr>
        <w:lastRenderedPageBreak/>
        <w:t>במבט ראשון נדמה שיש כאן סתירה: אם האדם נולד עם נטייה לטוב או לרע, מה מקום החינוך, הסביבה והבחירה האישית? אך גם הגישות שמדגישות את טבע האדם אינן טוענות שהאדם חייב להישאר כפי שנולד. האדם הוא יצור מתפתח, וכוחותיו יכולים לקבל כיוונים שונים. לצד זאת קיימת גישה אחרת, המזוהה עם הפילוסוף ג'ון לוק, שלפיה האדם נולד כ"לוח חלק" - ללא אופי או נטיות קבועים, והסביבה וההתנסויות הן שמעצבות אותו. האם גם במסורת היהודית אפשר למצוא תפיסה כזו? קראו את המקור הבא</w:t>
      </w:r>
      <w:r>
        <w:rPr>
          <w:rFonts w:cs="Arial" w:hint="cs"/>
          <w:rtl/>
        </w:rPr>
        <w:t>:</w:t>
      </w:r>
    </w:p>
    <w:p w14:paraId="61A3C142" w14:textId="62BA0D5E" w:rsidR="00471784" w:rsidRPr="009A3FF4" w:rsidRDefault="00471784" w:rsidP="00471784">
      <w:pPr>
        <w:rPr>
          <w:u w:val="single"/>
          <w:rtl/>
        </w:rPr>
      </w:pPr>
      <w:r w:rsidRPr="009A3FF4">
        <w:rPr>
          <w:rFonts w:cs="Arial"/>
          <w:u w:val="single"/>
          <w:rtl/>
        </w:rPr>
        <w:t>מסכת שבת דף קנו.[מתורגם]</w:t>
      </w:r>
    </w:p>
    <w:p w14:paraId="6239F1D1" w14:textId="77777777" w:rsidR="00471784" w:rsidRDefault="00471784" w:rsidP="00471784">
      <w:pPr>
        <w:rPr>
          <w:rtl/>
        </w:rPr>
      </w:pPr>
      <w:r>
        <w:rPr>
          <w:rFonts w:cs="Arial"/>
          <w:rtl/>
        </w:rPr>
        <w:t xml:space="preserve">מי שנולד במזל מאדים יהיה אדם שופך דמים. אמר רבי אשי: </w:t>
      </w:r>
      <w:r w:rsidRPr="002B086D">
        <w:rPr>
          <w:rFonts w:cs="Arial"/>
          <w:b/>
          <w:bCs/>
          <w:rtl/>
        </w:rPr>
        <w:t>או רופא, או רוצח, או שוחט, או מוהל</w:t>
      </w:r>
      <w:r>
        <w:rPr>
          <w:rFonts w:cs="Arial"/>
          <w:rtl/>
        </w:rPr>
        <w:t>.</w:t>
      </w:r>
    </w:p>
    <w:p w14:paraId="412DA468" w14:textId="370E05C5" w:rsidR="00471784" w:rsidRDefault="00471784" w:rsidP="00154E86">
      <w:pPr>
        <w:pStyle w:val="a9"/>
        <w:numPr>
          <w:ilvl w:val="0"/>
          <w:numId w:val="9"/>
        </w:numPr>
      </w:pPr>
      <w:r w:rsidRPr="00154E86">
        <w:rPr>
          <w:rFonts w:cs="Arial"/>
          <w:rtl/>
        </w:rPr>
        <w:t>הגמרא כאן אומרת שהאדם אכן נולד "חלק" אך לא לגמרי. יש בו כוחות מסויימים עם נטיה מסויימת שהוא זה שבוחר איך להשתמש בה.</w:t>
      </w:r>
      <w:r w:rsidR="00154E86">
        <w:rPr>
          <w:rFonts w:hint="cs"/>
          <w:rtl/>
        </w:rPr>
        <w:t xml:space="preserve"> </w:t>
      </w:r>
      <w:r w:rsidRPr="00154E86">
        <w:rPr>
          <w:rFonts w:cs="Arial"/>
          <w:rtl/>
        </w:rPr>
        <w:t>חישבו על תחום ההתמחות שלכם [או המקצוע אותו אתם לומדים] כיצד ניתן להשתמש בו בצורה שלילית והרסנית, וכיצד בצורה חיובית ובונה?</w:t>
      </w:r>
    </w:p>
    <w:p w14:paraId="34584F1B" w14:textId="7FEC4159" w:rsidR="00154E86" w:rsidRDefault="00154E86" w:rsidP="00154E86">
      <w:pPr>
        <w:pStyle w:val="a9"/>
        <w:numPr>
          <w:ilvl w:val="0"/>
          <w:numId w:val="9"/>
        </w:numPr>
        <w:rPr>
          <w:rtl/>
        </w:rPr>
      </w:pPr>
      <w:r w:rsidRPr="00154E86">
        <w:rPr>
          <w:rFonts w:cs="Arial"/>
          <w:rtl/>
        </w:rPr>
        <w:t>הרב הירש מציע לקרוא מחדש את הביטוי "יצר לב האדם רע מנעוריו": הנעורים אינם תקופה שבה האדם רע, אלא תקופה שבה הוא מבקש להשתחרר מהשפעות חיצוניות ולגלות את עצמו. דווקא העצמאות והעקשנות של הצעיר, שעלולות להוביל אותו גם למעשים שליליים, יכולות להפוך לכוח של בחירה בטוב ולבניית אישיות עצמאית.</w:t>
      </w:r>
      <w:r w:rsidR="002B086D">
        <w:rPr>
          <w:rFonts w:hint="cs"/>
          <w:rtl/>
        </w:rPr>
        <w:t xml:space="preserve"> בספר אחר הרב הירש </w:t>
      </w:r>
      <w:r w:rsidR="002B086D" w:rsidRPr="002B086D">
        <w:rPr>
          <w:rFonts w:cs="Arial"/>
          <w:rtl/>
        </w:rPr>
        <w:t>מציג את האדם כמי שאינו נולד טוב או רע, אלא עם כוחות, תכונות ונטיות שיכולים להתפתח לכיוונים שונים. לכן החינוך מגיל צעיר הוא קריטי: הוא מסייע לאדם ללמוד למשול בכוחותיו ולכוון אותם אל הטוב, המוסר והרוחניות.</w:t>
      </w:r>
      <w:r>
        <w:rPr>
          <w:rFonts w:hint="cs"/>
          <w:rtl/>
        </w:rPr>
        <w:t xml:space="preserve"> קראו לסיום:</w:t>
      </w:r>
    </w:p>
    <w:p w14:paraId="39E6CA04" w14:textId="77777777" w:rsidR="002B086D" w:rsidRDefault="00471784" w:rsidP="00471784">
      <w:pPr>
        <w:rPr>
          <w:rFonts w:cs="Arial"/>
          <w:u w:val="single"/>
          <w:rtl/>
        </w:rPr>
      </w:pPr>
      <w:r w:rsidRPr="009A3FF4">
        <w:rPr>
          <w:rFonts w:cs="Arial"/>
          <w:u w:val="single"/>
          <w:rtl/>
        </w:rPr>
        <w:t>ר</w:t>
      </w:r>
      <w:r w:rsidR="00154E86">
        <w:rPr>
          <w:rFonts w:cs="Arial" w:hint="cs"/>
          <w:u w:val="single"/>
          <w:rtl/>
        </w:rPr>
        <w:t>בי</w:t>
      </w:r>
      <w:r w:rsidRPr="009A3FF4">
        <w:rPr>
          <w:rFonts w:cs="Arial"/>
          <w:u w:val="single"/>
          <w:rtl/>
        </w:rPr>
        <w:t xml:space="preserve"> שמשון רפאל הירש (גרמניה, 1808 - 1888) </w:t>
      </w:r>
    </w:p>
    <w:p w14:paraId="661C509B" w14:textId="25940093" w:rsidR="00471784" w:rsidRPr="009A3FF4" w:rsidRDefault="00471784" w:rsidP="00471784">
      <w:pPr>
        <w:rPr>
          <w:u w:val="single"/>
          <w:rtl/>
        </w:rPr>
      </w:pPr>
      <w:r w:rsidRPr="009A3FF4">
        <w:rPr>
          <w:rFonts w:cs="Arial"/>
          <w:u w:val="single"/>
          <w:rtl/>
        </w:rPr>
        <w:t>פירוש על התורה, בראשית ח', כא</w:t>
      </w:r>
    </w:p>
    <w:p w14:paraId="674D40C5" w14:textId="7A63F272" w:rsidR="00471784" w:rsidRPr="002B086D" w:rsidRDefault="00471784" w:rsidP="00471784">
      <w:pPr>
        <w:rPr>
          <w:b/>
          <w:bCs/>
          <w:rtl/>
        </w:rPr>
      </w:pPr>
      <w:r>
        <w:rPr>
          <w:rFonts w:cs="Arial"/>
          <w:rtl/>
        </w:rPr>
        <w:t xml:space="preserve">'כי יצר לב האדם רע מנעוריו'; פסוק זה... הוא מאמר מוסגר: אם יצר לב האדם ישוב להיות רע - ואף רע מנעוריו - והשמדת הדור תהיה הדרך היחידה להצלה, </w:t>
      </w:r>
      <w:r w:rsidRPr="002B086D">
        <w:rPr>
          <w:rFonts w:cs="Arial"/>
          <w:b/>
          <w:bCs/>
          <w:rtl/>
        </w:rPr>
        <w:t>אף על פי כן לא אוסיף לקלל עוד, כדרך שעשיתי עד כה..</w:t>
      </w:r>
    </w:p>
    <w:p w14:paraId="2881FEF2" w14:textId="6F4A2786" w:rsidR="00471784" w:rsidRDefault="009A3FF4" w:rsidP="00154E86">
      <w:pPr>
        <w:pStyle w:val="a9"/>
        <w:numPr>
          <w:ilvl w:val="0"/>
          <w:numId w:val="11"/>
        </w:numPr>
        <w:rPr>
          <w:rtl/>
        </w:rPr>
      </w:pPr>
      <w:r w:rsidRPr="00154E86">
        <w:rPr>
          <w:rFonts w:cs="Arial" w:hint="cs"/>
          <w:rtl/>
        </w:rPr>
        <w:t>[</w:t>
      </w:r>
      <w:r w:rsidR="00471784" w:rsidRPr="00154E86">
        <w:rPr>
          <w:rFonts w:cs="Arial"/>
          <w:rtl/>
        </w:rPr>
        <w:t>הסבר ביניים: הרב הירש מציע כאן הסבר מחודש לפסוק בו פתחנו. אין בו קביעה שהאדם אכן רע, אלא בדיוק להפך- "אפילו אם יהיה האדם רע מנעוריו- לא אוסיף להשחית את העולם כמו שעשיתי במבול".</w:t>
      </w:r>
      <w:r>
        <w:rPr>
          <w:rFonts w:hint="cs"/>
          <w:rtl/>
        </w:rPr>
        <w:t>]</w:t>
      </w:r>
    </w:p>
    <w:p w14:paraId="1E1E4DCD" w14:textId="77777777" w:rsidR="00471784" w:rsidRDefault="00471784" w:rsidP="00471784">
      <w:pPr>
        <w:rPr>
          <w:rtl/>
        </w:rPr>
      </w:pPr>
      <w:r>
        <w:rPr>
          <w:rFonts w:cs="Arial"/>
          <w:rtl/>
        </w:rPr>
        <w:t xml:space="preserve">מה משמעות "הנעורים"? ההוראה המקורית של "נער": [מלשון "לנער"-] לנענע ולהשליך מעליו... וזו גם משמעות 'נעורים'. צעירים רוצים להתפתח מתוך עצמם.. טבע הנער עודנו בתכונתו המקורית, טרם התעטף בטלית של חנופה, עודנו "מנער" מעליו רשמים טובים ורעים.  </w:t>
      </w:r>
      <w:r w:rsidRPr="002B086D">
        <w:rPr>
          <w:rFonts w:cs="Arial"/>
          <w:b/>
          <w:bCs/>
          <w:rtl/>
        </w:rPr>
        <w:t>צעירים אינם לא צדיקים ולא רשעים. אוי לו למי שסבור שהילד הממוצע הוא רשע מרושע! מי שמכיר ילדים, יודה: לא, אין זה נכון, הנוער איננו מושחת, יצר לב האדם איננו רע מנעוריו, לא מנעוריו ישאף האדם אל הרע.</w:t>
      </w:r>
      <w:r>
        <w:rPr>
          <w:rFonts w:cs="Arial"/>
          <w:rtl/>
        </w:rPr>
        <w:t xml:space="preserve"> </w:t>
      </w:r>
    </w:p>
    <w:p w14:paraId="0B9B7AAE" w14:textId="17DE2D66" w:rsidR="00471784" w:rsidRDefault="009A3FF4" w:rsidP="00154E86">
      <w:pPr>
        <w:pStyle w:val="a9"/>
        <w:numPr>
          <w:ilvl w:val="0"/>
          <w:numId w:val="10"/>
        </w:numPr>
        <w:rPr>
          <w:rtl/>
        </w:rPr>
      </w:pPr>
      <w:r w:rsidRPr="00154E86">
        <w:rPr>
          <w:rFonts w:cs="Arial" w:hint="cs"/>
          <w:rtl/>
        </w:rPr>
        <w:t>[</w:t>
      </w:r>
      <w:r w:rsidR="00471784" w:rsidRPr="00154E86">
        <w:rPr>
          <w:rFonts w:cs="Arial"/>
          <w:rtl/>
        </w:rPr>
        <w:t>הסבר ביניים: הרב מסביר שגיל הנעורים- יש בו נטיה של ניעור הרשמים מההורים ומהסביבה, ורצון פנימי להתפתח בזכות עצמו, ולא בצילו של מישהו אחר [הורים, מורים ומבוגרים].</w:t>
      </w:r>
      <w:r>
        <w:rPr>
          <w:rFonts w:hint="cs"/>
          <w:rtl/>
        </w:rPr>
        <w:t>]</w:t>
      </w:r>
    </w:p>
    <w:p w14:paraId="66BE2A71" w14:textId="77777777" w:rsidR="00471784" w:rsidRDefault="00471784" w:rsidP="00471784">
      <w:pPr>
        <w:rPr>
          <w:rtl/>
        </w:rPr>
      </w:pPr>
      <w:r>
        <w:rPr>
          <w:rFonts w:cs="Arial"/>
          <w:rtl/>
        </w:rPr>
        <w:t xml:space="preserve">בזמנים רגילים - מספר המבוגרים השואפים אל הרע הוא רב ממספר הצעירים. אמת, צעירים עלולים לעשות את הרע - שכן טרם הורגלו להיכנע לעול מצוות... </w:t>
      </w:r>
      <w:r w:rsidRPr="002B086D">
        <w:rPr>
          <w:rFonts w:cs="Arial"/>
          <w:b/>
          <w:bCs/>
          <w:rtl/>
        </w:rPr>
        <w:t>ובשאיפתם לעצמאות "ינערו" עול זה מעליהם</w:t>
      </w:r>
      <w:r>
        <w:rPr>
          <w:rFonts w:cs="Arial"/>
          <w:rtl/>
        </w:rPr>
        <w:t>... הנה הקב"ה בחר את ישראל, לא מפני שהם נכנעים בנקל, אלא מפני שהוא עם קשה עורף  [עקשן], שכן גלוי וידוע לפניו, שעתידים הם להתגבר על קשיות העורף ולבחור בדרך הטוב.</w:t>
      </w:r>
    </w:p>
    <w:p w14:paraId="3E7683A8" w14:textId="41979094" w:rsidR="002B086D" w:rsidRPr="002B086D" w:rsidRDefault="002B086D" w:rsidP="002B086D">
      <w:pPr>
        <w:rPr>
          <w:u w:val="single"/>
          <w:rtl/>
        </w:rPr>
      </w:pPr>
      <w:r w:rsidRPr="002B086D">
        <w:rPr>
          <w:rFonts w:cs="Arial"/>
          <w:u w:val="single"/>
          <w:rtl/>
        </w:rPr>
        <w:t>'החינוך בשנות הינקות', יסודות החינוך כ"ב, עמ' מג-נט</w:t>
      </w:r>
    </w:p>
    <w:p w14:paraId="1AF4586F" w14:textId="1DAAEECB" w:rsidR="000F62B6" w:rsidRPr="002B086D" w:rsidRDefault="002B086D" w:rsidP="002B086D">
      <w:pPr>
        <w:rPr>
          <w:b/>
          <w:bCs/>
        </w:rPr>
      </w:pPr>
      <w:r>
        <w:rPr>
          <w:rFonts w:cs="Arial"/>
          <w:rtl/>
        </w:rPr>
        <w:t xml:space="preserve">הגיל המכריע בחינוך הוא דווקא הזמן שרבים מזניחים בו לגמרי את החינוך, והוא גיל הינקות, שנות החיים הראשונות... התורה אינה גורסת נטיה מלידה לחטא... </w:t>
      </w:r>
      <w:r w:rsidRPr="002B086D">
        <w:rPr>
          <w:rFonts w:cs="Arial"/>
          <w:b/>
          <w:bCs/>
          <w:rtl/>
        </w:rPr>
        <w:t>אין בכל אלה דבר שהוא רע מטבעו, אבל גם אין בהם דבר שהוא טוב מטבעו.</w:t>
      </w:r>
      <w:r>
        <w:rPr>
          <w:rFonts w:cs="Arial"/>
          <w:rtl/>
        </w:rPr>
        <w:t xml:space="preserve"> כל תכונה עלולה להיות זרע החיים והישע, אבל באותה </w:t>
      </w:r>
      <w:r>
        <w:rPr>
          <w:rFonts w:cs="Arial"/>
          <w:rtl/>
        </w:rPr>
        <w:lastRenderedPageBreak/>
        <w:t xml:space="preserve">מדה עלולה להיות גם זרע הקלקלה והאבדון. הכל תלוי במושל הקטן העתיד למשול בכל אלה. כל התכונות והכוחות הם משרתיו והוא ימשול בהם ויטה אותם כרצונו, אם אל תחתיות היצרים החושניים, או אל גבהי הרוחניות הצרופה... </w:t>
      </w:r>
      <w:r w:rsidRPr="002B086D">
        <w:rPr>
          <w:rFonts w:cs="Arial"/>
          <w:b/>
          <w:bCs/>
          <w:rtl/>
        </w:rPr>
        <w:t>כדי להכשיר אדם שיוכל להגיע לשלימות מוסרית, מן ההכרח להקדים ולפתח את התכונות המוסריות שבו מהגיל הרך ביותר... על כן שומה על ההורים, לנצל את גיל הינקות, כדי לחנך את העולל ולהכשירו לקראת השתלמותו באומנות המוסר.</w:t>
      </w:r>
    </w:p>
    <w:sectPr w:rsidR="000F62B6" w:rsidRPr="002B086D" w:rsidSect="00A77365">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255DD" w14:textId="77777777" w:rsidR="00A77365" w:rsidRDefault="00A77365" w:rsidP="00A77365">
      <w:pPr>
        <w:spacing w:after="0" w:line="240" w:lineRule="auto"/>
      </w:pPr>
      <w:r>
        <w:separator/>
      </w:r>
    </w:p>
  </w:endnote>
  <w:endnote w:type="continuationSeparator" w:id="0">
    <w:p w14:paraId="3F3BD5A6" w14:textId="77777777" w:rsidR="00A77365" w:rsidRDefault="00A77365" w:rsidP="00A7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Hadassah">
    <w:altName w:val="Arial"/>
    <w:charset w:val="B1"/>
    <w:family w:val="auto"/>
    <w:pitch w:val="variable"/>
    <w:sig w:usb0="00000801" w:usb1="00000000" w:usb2="00000000" w:usb3="00000000" w:csb0="00000020" w:csb1="00000000"/>
  </w:font>
  <w:font w:name="Guttman Adii-Light">
    <w:altName w:val="Arial"/>
    <w:charset w:val="B1"/>
    <w:family w:val="auto"/>
    <w:pitch w:val="variable"/>
    <w:sig w:usb0="00000801" w:usb1="40000000" w:usb2="00000000" w:usb3="00000000" w:csb0="00000020"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5EF9" w14:textId="77777777" w:rsidR="00A77365" w:rsidRDefault="00A7736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BD86" w14:textId="77777777" w:rsidR="00A77365" w:rsidRDefault="00A7736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C9C1" w14:textId="77777777" w:rsidR="00A77365" w:rsidRDefault="00A7736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9E06A" w14:textId="77777777" w:rsidR="00A77365" w:rsidRDefault="00A77365" w:rsidP="00A77365">
      <w:pPr>
        <w:spacing w:after="0" w:line="240" w:lineRule="auto"/>
      </w:pPr>
      <w:r>
        <w:separator/>
      </w:r>
    </w:p>
  </w:footnote>
  <w:footnote w:type="continuationSeparator" w:id="0">
    <w:p w14:paraId="7605C878" w14:textId="77777777" w:rsidR="00A77365" w:rsidRDefault="00A77365" w:rsidP="00A77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59C0" w14:textId="77777777" w:rsidR="00A77365" w:rsidRDefault="00A7736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F676" w14:textId="77777777" w:rsidR="00A77365" w:rsidRDefault="00A77365">
    <w:r>
      <w:pict w14:anchorId="153B1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26B6281E" w14:textId="77777777" w:rsidR="00A77365" w:rsidRDefault="00A7736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F940" w14:textId="77777777" w:rsidR="00A77365" w:rsidRDefault="00A7736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14065"/>
    <w:multiLevelType w:val="hybridMultilevel"/>
    <w:tmpl w:val="4F30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B7737"/>
    <w:multiLevelType w:val="hybridMultilevel"/>
    <w:tmpl w:val="91CE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5A612E"/>
    <w:multiLevelType w:val="hybridMultilevel"/>
    <w:tmpl w:val="880E15D0"/>
    <w:lvl w:ilvl="0" w:tplc="2B94545A">
      <w:start w:val="1"/>
      <w:numFmt w:val="bullet"/>
      <w:pStyle w:va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957CC"/>
    <w:multiLevelType w:val="hybridMultilevel"/>
    <w:tmpl w:val="F3B4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EB6351"/>
    <w:multiLevelType w:val="hybridMultilevel"/>
    <w:tmpl w:val="48069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31533A"/>
    <w:multiLevelType w:val="hybridMultilevel"/>
    <w:tmpl w:val="6136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2B59F2"/>
    <w:multiLevelType w:val="hybridMultilevel"/>
    <w:tmpl w:val="A5B0FA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0AA4D05"/>
    <w:multiLevelType w:val="hybridMultilevel"/>
    <w:tmpl w:val="038C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8F3492"/>
    <w:multiLevelType w:val="hybridMultilevel"/>
    <w:tmpl w:val="FC18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F062C2"/>
    <w:multiLevelType w:val="hybridMultilevel"/>
    <w:tmpl w:val="F90E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CD2421"/>
    <w:multiLevelType w:val="hybridMultilevel"/>
    <w:tmpl w:val="7360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052033">
    <w:abstractNumId w:val="4"/>
  </w:num>
  <w:num w:numId="2" w16cid:durableId="262153145">
    <w:abstractNumId w:val="0"/>
  </w:num>
  <w:num w:numId="3" w16cid:durableId="644817567">
    <w:abstractNumId w:val="2"/>
  </w:num>
  <w:num w:numId="4" w16cid:durableId="1478186221">
    <w:abstractNumId w:val="10"/>
  </w:num>
  <w:num w:numId="5" w16cid:durableId="1157960555">
    <w:abstractNumId w:val="8"/>
  </w:num>
  <w:num w:numId="6" w16cid:durableId="1666128996">
    <w:abstractNumId w:val="6"/>
  </w:num>
  <w:num w:numId="7" w16cid:durableId="466625590">
    <w:abstractNumId w:val="9"/>
  </w:num>
  <w:num w:numId="8" w16cid:durableId="698942581">
    <w:abstractNumId w:val="1"/>
  </w:num>
  <w:num w:numId="9" w16cid:durableId="1525751871">
    <w:abstractNumId w:val="5"/>
  </w:num>
  <w:num w:numId="10" w16cid:durableId="1127360729">
    <w:abstractNumId w:val="3"/>
  </w:num>
  <w:num w:numId="11" w16cid:durableId="1218014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BE"/>
    <w:rsid w:val="000F62B6"/>
    <w:rsid w:val="00154E86"/>
    <w:rsid w:val="0021058B"/>
    <w:rsid w:val="002B086D"/>
    <w:rsid w:val="003D061C"/>
    <w:rsid w:val="00471784"/>
    <w:rsid w:val="00576A29"/>
    <w:rsid w:val="00652242"/>
    <w:rsid w:val="006C10CA"/>
    <w:rsid w:val="006C16B1"/>
    <w:rsid w:val="006F046E"/>
    <w:rsid w:val="00792613"/>
    <w:rsid w:val="00826676"/>
    <w:rsid w:val="0094271A"/>
    <w:rsid w:val="009A3FF4"/>
    <w:rsid w:val="00A77365"/>
    <w:rsid w:val="00AB5888"/>
    <w:rsid w:val="00C66B65"/>
    <w:rsid w:val="00C91883"/>
    <w:rsid w:val="00E12B9D"/>
    <w:rsid w:val="00F006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81157B"/>
  <w15:chartTrackingRefBased/>
  <w15:docId w15:val="{295D0285-18B6-43EB-8F85-4D2F1612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B65"/>
    <w:pPr>
      <w:bidi/>
    </w:pPr>
    <w:rPr>
      <w:kern w:val="0"/>
      <w14:ligatures w14:val="none"/>
    </w:rPr>
  </w:style>
  <w:style w:type="paragraph" w:styleId="1">
    <w:name w:val="heading 1"/>
    <w:basedOn w:val="a"/>
    <w:next w:val="a"/>
    <w:link w:val="10"/>
    <w:uiPriority w:val="9"/>
    <w:qFormat/>
    <w:rsid w:val="00F00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00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06B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006B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006B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006B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06B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06B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06B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006BE"/>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F006BE"/>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F006BE"/>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F006BE"/>
    <w:rPr>
      <w:rFonts w:eastAsiaTheme="majorEastAsia" w:cstheme="majorBidi"/>
      <w:i/>
      <w:iCs/>
      <w:color w:val="2F5496" w:themeColor="accent1" w:themeShade="BF"/>
    </w:rPr>
  </w:style>
  <w:style w:type="character" w:customStyle="1" w:styleId="50">
    <w:name w:val="כותרת 5 תו"/>
    <w:basedOn w:val="a0"/>
    <w:link w:val="5"/>
    <w:uiPriority w:val="9"/>
    <w:semiHidden/>
    <w:rsid w:val="00F006BE"/>
    <w:rPr>
      <w:rFonts w:eastAsiaTheme="majorEastAsia" w:cstheme="majorBidi"/>
      <w:color w:val="2F5496" w:themeColor="accent1" w:themeShade="BF"/>
    </w:rPr>
  </w:style>
  <w:style w:type="character" w:customStyle="1" w:styleId="60">
    <w:name w:val="כותרת 6 תו"/>
    <w:basedOn w:val="a0"/>
    <w:link w:val="6"/>
    <w:uiPriority w:val="9"/>
    <w:semiHidden/>
    <w:rsid w:val="00F006BE"/>
    <w:rPr>
      <w:rFonts w:eastAsiaTheme="majorEastAsia" w:cstheme="majorBidi"/>
      <w:i/>
      <w:iCs/>
      <w:color w:val="595959" w:themeColor="text1" w:themeTint="A6"/>
    </w:rPr>
  </w:style>
  <w:style w:type="character" w:customStyle="1" w:styleId="70">
    <w:name w:val="כותרת 7 תו"/>
    <w:basedOn w:val="a0"/>
    <w:link w:val="7"/>
    <w:uiPriority w:val="9"/>
    <w:semiHidden/>
    <w:rsid w:val="00F006BE"/>
    <w:rPr>
      <w:rFonts w:eastAsiaTheme="majorEastAsia" w:cstheme="majorBidi"/>
      <w:color w:val="595959" w:themeColor="text1" w:themeTint="A6"/>
    </w:rPr>
  </w:style>
  <w:style w:type="character" w:customStyle="1" w:styleId="80">
    <w:name w:val="כותרת 8 תו"/>
    <w:basedOn w:val="a0"/>
    <w:link w:val="8"/>
    <w:uiPriority w:val="9"/>
    <w:semiHidden/>
    <w:rsid w:val="00F006BE"/>
    <w:rPr>
      <w:rFonts w:eastAsiaTheme="majorEastAsia" w:cstheme="majorBidi"/>
      <w:i/>
      <w:iCs/>
      <w:color w:val="272727" w:themeColor="text1" w:themeTint="D8"/>
    </w:rPr>
  </w:style>
  <w:style w:type="character" w:customStyle="1" w:styleId="90">
    <w:name w:val="כותרת 9 תו"/>
    <w:basedOn w:val="a0"/>
    <w:link w:val="9"/>
    <w:uiPriority w:val="9"/>
    <w:semiHidden/>
    <w:rsid w:val="00F006BE"/>
    <w:rPr>
      <w:rFonts w:eastAsiaTheme="majorEastAsia" w:cstheme="majorBidi"/>
      <w:color w:val="272727" w:themeColor="text1" w:themeTint="D8"/>
    </w:rPr>
  </w:style>
  <w:style w:type="paragraph" w:styleId="a3">
    <w:name w:val="Title"/>
    <w:basedOn w:val="a"/>
    <w:next w:val="a"/>
    <w:link w:val="a4"/>
    <w:uiPriority w:val="10"/>
    <w:qFormat/>
    <w:rsid w:val="00F00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006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06B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006B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006BE"/>
    <w:pPr>
      <w:spacing w:before="160"/>
      <w:jc w:val="center"/>
    </w:pPr>
    <w:rPr>
      <w:i/>
      <w:iCs/>
      <w:color w:val="404040" w:themeColor="text1" w:themeTint="BF"/>
    </w:rPr>
  </w:style>
  <w:style w:type="character" w:customStyle="1" w:styleId="a8">
    <w:name w:val="ציטוט תו"/>
    <w:basedOn w:val="a0"/>
    <w:link w:val="a7"/>
    <w:uiPriority w:val="29"/>
    <w:rsid w:val="00F006BE"/>
    <w:rPr>
      <w:i/>
      <w:iCs/>
      <w:color w:val="404040" w:themeColor="text1" w:themeTint="BF"/>
    </w:rPr>
  </w:style>
  <w:style w:type="paragraph" w:styleId="a9">
    <w:name w:val="List Paragraph"/>
    <w:basedOn w:val="a"/>
    <w:uiPriority w:val="34"/>
    <w:qFormat/>
    <w:rsid w:val="00F006BE"/>
    <w:pPr>
      <w:ind w:left="720"/>
      <w:contextualSpacing/>
    </w:pPr>
  </w:style>
  <w:style w:type="character" w:styleId="aa">
    <w:name w:val="Intense Emphasis"/>
    <w:basedOn w:val="a0"/>
    <w:uiPriority w:val="21"/>
    <w:qFormat/>
    <w:rsid w:val="00F006BE"/>
    <w:rPr>
      <w:i/>
      <w:iCs/>
      <w:color w:val="2F5496" w:themeColor="accent1" w:themeShade="BF"/>
    </w:rPr>
  </w:style>
  <w:style w:type="paragraph" w:styleId="ab">
    <w:name w:val="Intense Quote"/>
    <w:basedOn w:val="a"/>
    <w:next w:val="a"/>
    <w:link w:val="ac"/>
    <w:uiPriority w:val="30"/>
    <w:qFormat/>
    <w:rsid w:val="00F00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F006BE"/>
    <w:rPr>
      <w:i/>
      <w:iCs/>
      <w:color w:val="2F5496" w:themeColor="accent1" w:themeShade="BF"/>
    </w:rPr>
  </w:style>
  <w:style w:type="character" w:styleId="ad">
    <w:name w:val="Intense Reference"/>
    <w:basedOn w:val="a0"/>
    <w:uiPriority w:val="32"/>
    <w:qFormat/>
    <w:rsid w:val="00F006BE"/>
    <w:rPr>
      <w:b/>
      <w:bCs/>
      <w:smallCaps/>
      <w:color w:val="2F5496" w:themeColor="accent1" w:themeShade="BF"/>
      <w:spacing w:val="5"/>
    </w:rPr>
  </w:style>
  <w:style w:type="paragraph" w:customStyle="1" w:styleId="21">
    <w:name w:val="מקורות 2"/>
    <w:basedOn w:val="a"/>
    <w:link w:val="22"/>
    <w:rsid w:val="00C66B65"/>
    <w:pPr>
      <w:autoSpaceDE w:val="0"/>
      <w:autoSpaceDN w:val="0"/>
      <w:adjustRightInd w:val="0"/>
      <w:spacing w:after="0" w:line="240" w:lineRule="auto"/>
      <w:jc w:val="both"/>
    </w:pPr>
    <w:rPr>
      <w:rFonts w:ascii="David" w:eastAsia="Times New Roman" w:hAnsi="Times New Roman" w:cs="Monotype Hadassah"/>
      <w:color w:val="000000"/>
      <w:sz w:val="24"/>
      <w:szCs w:val="20"/>
    </w:rPr>
  </w:style>
  <w:style w:type="paragraph" w:customStyle="1" w:styleId="-">
    <w:name w:val="מקורות - שם המקור בקטן"/>
    <w:basedOn w:val="a"/>
    <w:link w:val="-0"/>
    <w:rsid w:val="00C66B65"/>
    <w:pPr>
      <w:autoSpaceDE w:val="0"/>
      <w:autoSpaceDN w:val="0"/>
      <w:adjustRightInd w:val="0"/>
      <w:spacing w:after="0" w:line="240" w:lineRule="auto"/>
    </w:pPr>
    <w:rPr>
      <w:rFonts w:ascii="David" w:eastAsia="Times New Roman" w:hAnsi="David" w:cs="Guttman Adii-Light"/>
      <w:color w:val="000000"/>
      <w:sz w:val="24"/>
      <w:szCs w:val="18"/>
      <w:u w:val="single"/>
    </w:rPr>
  </w:style>
  <w:style w:type="paragraph" w:customStyle="1" w:styleId="-1">
    <w:name w:val="מקורות - שם המקור 1"/>
    <w:basedOn w:val="a"/>
    <w:link w:val="-10"/>
    <w:autoRedefine/>
    <w:rsid w:val="00C66B65"/>
    <w:pPr>
      <w:numPr>
        <w:numId w:val="3"/>
      </w:numPr>
      <w:autoSpaceDE w:val="0"/>
      <w:autoSpaceDN w:val="0"/>
      <w:adjustRightInd w:val="0"/>
      <w:spacing w:after="0" w:line="360" w:lineRule="auto"/>
      <w:jc w:val="both"/>
    </w:pPr>
    <w:rPr>
      <w:rFonts w:ascii="Aharoni" w:eastAsia="Times New Roman" w:hAnsi="Aharoni" w:cs="Aharoni"/>
      <w:b/>
      <w:color w:val="000000"/>
      <w:sz w:val="28"/>
      <w:szCs w:val="26"/>
    </w:rPr>
  </w:style>
  <w:style w:type="character" w:customStyle="1" w:styleId="-10">
    <w:name w:val="מקורות - שם המקור 1 תו"/>
    <w:basedOn w:val="a0"/>
    <w:link w:val="-1"/>
    <w:rsid w:val="00C66B65"/>
    <w:rPr>
      <w:rFonts w:ascii="Aharoni" w:eastAsia="Times New Roman" w:hAnsi="Aharoni" w:cs="Aharoni"/>
      <w:b/>
      <w:color w:val="000000"/>
      <w:kern w:val="0"/>
      <w:sz w:val="28"/>
      <w:szCs w:val="26"/>
      <w14:ligatures w14:val="none"/>
    </w:rPr>
  </w:style>
  <w:style w:type="character" w:customStyle="1" w:styleId="-0">
    <w:name w:val="מקורות - שם המקור בקטן תו"/>
    <w:basedOn w:val="a0"/>
    <w:link w:val="-"/>
    <w:rsid w:val="00C66B65"/>
    <w:rPr>
      <w:rFonts w:ascii="David" w:eastAsia="Times New Roman" w:hAnsi="David" w:cs="Guttman Adii-Light"/>
      <w:color w:val="000000"/>
      <w:kern w:val="0"/>
      <w:sz w:val="24"/>
      <w:szCs w:val="18"/>
      <w:u w:val="single"/>
      <w14:ligatures w14:val="none"/>
    </w:rPr>
  </w:style>
  <w:style w:type="character" w:customStyle="1" w:styleId="22">
    <w:name w:val="מקורות 2 תו"/>
    <w:basedOn w:val="a0"/>
    <w:link w:val="21"/>
    <w:rsid w:val="00C66B65"/>
    <w:rPr>
      <w:rFonts w:ascii="David" w:eastAsia="Times New Roman" w:hAnsi="Times New Roman" w:cs="Monotype Hadassah"/>
      <w:color w:val="000000"/>
      <w:kern w:val="0"/>
      <w:sz w:val="24"/>
      <w:szCs w:val="20"/>
      <w14:ligatures w14:val="none"/>
    </w:rPr>
  </w:style>
  <w:style w:type="character" w:styleId="Hyperlink">
    <w:name w:val="Hyperlink"/>
    <w:basedOn w:val="a0"/>
    <w:rsid w:val="00C66B65"/>
    <w:rPr>
      <w:color w:val="0000FF"/>
      <w:u w:val="single"/>
    </w:rPr>
  </w:style>
  <w:style w:type="paragraph" w:styleId="ae">
    <w:name w:val="header"/>
    <w:basedOn w:val="a"/>
    <w:link w:val="af"/>
    <w:uiPriority w:val="99"/>
    <w:unhideWhenUsed/>
    <w:rsid w:val="00A77365"/>
    <w:pPr>
      <w:tabs>
        <w:tab w:val="center" w:pos="4153"/>
        <w:tab w:val="right" w:pos="8306"/>
      </w:tabs>
      <w:spacing w:after="0" w:line="240" w:lineRule="auto"/>
    </w:pPr>
  </w:style>
  <w:style w:type="character" w:customStyle="1" w:styleId="af">
    <w:name w:val="כותרת עליונה תו"/>
    <w:basedOn w:val="a0"/>
    <w:link w:val="ae"/>
    <w:uiPriority w:val="99"/>
    <w:rsid w:val="00A77365"/>
    <w:rPr>
      <w:kern w:val="0"/>
      <w14:ligatures w14:val="none"/>
    </w:rPr>
  </w:style>
  <w:style w:type="paragraph" w:styleId="af0">
    <w:name w:val="footer"/>
    <w:basedOn w:val="a"/>
    <w:link w:val="af1"/>
    <w:uiPriority w:val="99"/>
    <w:unhideWhenUsed/>
    <w:rsid w:val="00A77365"/>
    <w:pPr>
      <w:tabs>
        <w:tab w:val="center" w:pos="4153"/>
        <w:tab w:val="right" w:pos="8306"/>
      </w:tabs>
      <w:spacing w:after="0" w:line="240" w:lineRule="auto"/>
    </w:pPr>
  </w:style>
  <w:style w:type="character" w:customStyle="1" w:styleId="af1">
    <w:name w:val="כותרת תחתונה תו"/>
    <w:basedOn w:val="a0"/>
    <w:link w:val="af0"/>
    <w:uiPriority w:val="99"/>
    <w:rsid w:val="00A7736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732</TotalTime>
  <Pages>3</Pages>
  <Words>1055</Words>
  <Characters>5276</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8</cp:revision>
  <dcterms:created xsi:type="dcterms:W3CDTF">2024-04-21T08:33:00Z</dcterms:created>
  <dcterms:modified xsi:type="dcterms:W3CDTF">2026-09-16T10:52:00Z</dcterms:modified>
</cp:coreProperties>
</file>