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DAC64" w14:textId="4F5D2EE2" w:rsidR="00E12369" w:rsidRDefault="00E12369" w:rsidP="00E12369">
      <w:pPr>
        <w:jc w:val="center"/>
        <w:rPr>
          <w:rtl/>
        </w:rPr>
      </w:pPr>
      <w:r>
        <w:rPr>
          <w:rFonts w:cs="Arial"/>
          <w:rtl/>
        </w:rPr>
        <w:t>דף מלווה: וַיֵּצֵא אֶל אֶחָיו - על מידת החסד והיציאה מהפרטיות</w:t>
      </w:r>
    </w:p>
    <w:p w14:paraId="604D318F" w14:textId="44DC7522" w:rsidR="00E12369" w:rsidRPr="00E12369" w:rsidRDefault="00E12369" w:rsidP="00E12369">
      <w:pPr>
        <w:rPr>
          <w:u w:val="single"/>
          <w:rtl/>
        </w:rPr>
      </w:pPr>
      <w:r w:rsidRPr="00E12369">
        <w:rPr>
          <w:rFonts w:cs="Arial"/>
          <w:u w:val="single"/>
          <w:rtl/>
        </w:rPr>
        <w:t>על רגל אחת</w:t>
      </w:r>
    </w:p>
    <w:p w14:paraId="0C73293F" w14:textId="77777777" w:rsidR="00E12369" w:rsidRDefault="00E12369" w:rsidP="00E12369">
      <w:pPr>
        <w:rPr>
          <w:rtl/>
        </w:rPr>
      </w:pPr>
      <w:r>
        <w:rPr>
          <w:rFonts w:cs="Arial"/>
          <w:rtl/>
        </w:rPr>
        <w:t>היחידה עוסקת בחסד כיכולת לצאת מהעיסוק בעצמנו ולראות את הצרכים של מי שסביבנו. דמותו של משה מלמדת שהאחריות לזולת מתגלה עוד לפני קבלת תפקיד או מעמד, ברגעים קטנים שבהם אדם בוחר להתערב, לעזור ולגלות רחמים. המקורות מרחיבים את מעגל האחריות מהאדם היחיד אל המשפחה, הציבור והבריאה כולה, ומזמינים אותנו להיות אלה שקמים ופועלים כשאחרים נשארים מהצד.</w:t>
      </w:r>
    </w:p>
    <w:p w14:paraId="390217C0" w14:textId="77777777" w:rsidR="00E12369" w:rsidRDefault="00E12369" w:rsidP="00E12369">
      <w:pPr>
        <w:rPr>
          <w:rtl/>
        </w:rPr>
      </w:pPr>
    </w:p>
    <w:p w14:paraId="1B89FAE7" w14:textId="58867BCE" w:rsidR="00E12369" w:rsidRPr="00E12369" w:rsidRDefault="00E12369" w:rsidP="00E12369">
      <w:pPr>
        <w:rPr>
          <w:u w:val="single"/>
          <w:rtl/>
        </w:rPr>
      </w:pPr>
      <w:proofErr w:type="spellStart"/>
      <w:r w:rsidRPr="00E12369">
        <w:rPr>
          <w:rFonts w:cs="Arial"/>
          <w:u w:val="single"/>
          <w:rtl/>
        </w:rPr>
        <w:t>רציונאל</w:t>
      </w:r>
      <w:proofErr w:type="spellEnd"/>
    </w:p>
    <w:p w14:paraId="176B395A" w14:textId="77777777" w:rsidR="00E12369" w:rsidRDefault="00E12369" w:rsidP="00E12369">
      <w:pPr>
        <w:rPr>
          <w:rtl/>
        </w:rPr>
      </w:pPr>
      <w:r>
        <w:rPr>
          <w:rFonts w:cs="Arial"/>
          <w:rtl/>
        </w:rPr>
        <w:t xml:space="preserve">היחידה מבקשת לברר כיצד הופך הרצון הפנימי לעשות טוב למעשה של חסד ואחריות. סיפורי משה בתורה מציגים אדם שאינו נשאר אדיש לסבלם של אחרים: הוא יוצא לראות את סבל אחיו ומתערב לטובת אדם שמותקף, ובהמשך מסייע לבנות יתרו שהרועים מגרשים. מדרש שמות רבה מעמיק את התמונה ומציג את הטיפול בגדי הצמא כמבחן למנהיגות. משה אינו מסתפק בציות או בביצוע המשימה, אלא מנסה להבין את מצוקתו של החלש ולפעול מתוך רחמים. מכאן עוברת היחידה לשאלה רחבה יותר: עד כמה האדם תופס את עצמו כחלק מהכלל. רבי יהודה הלוי מדמה את היחיד לאיבר בגוף, שרווחתו תלויה בתפקודו ובתרומתו למערכת כולה. רבי שמעון </w:t>
      </w:r>
      <w:proofErr w:type="spellStart"/>
      <w:r>
        <w:rPr>
          <w:rFonts w:cs="Arial"/>
          <w:rtl/>
        </w:rPr>
        <w:t>שקופ</w:t>
      </w:r>
      <w:proofErr w:type="spellEnd"/>
      <w:r>
        <w:rPr>
          <w:rFonts w:cs="Arial"/>
          <w:rtl/>
        </w:rPr>
        <w:t xml:space="preserve"> מרחיב את רעיון העצמי ומציע שאהבת הזולת אינה חייבת להתחרות באהבה העצמית, אלא יכולה לצמוח כאשר האדם מרחיב את תחושת ה"אני" שלו. המשנה באבות הופכת את הרעיון לקריאה מעשית: במקום שאין מי שלוקח אחריות, השתדל להיות האדם שעושה זאת. סיפורה של סיון רהב-מאיר מסיים את היחידה בדוגמה יומיומית ונגישה, ומזכיר שהחסד אינו מתחיל בהכרח במעשים גדולים, אלא בנכונות להיות אותו אדם שחסר ברגע מסוים. כך היחידה נעה מרגישות למצוקה, דרך תחושת שייכות ואחריות, ועד לבחירה מעשית לצאת מעצמנו ולפעול למען האחר.</w:t>
      </w:r>
    </w:p>
    <w:p w14:paraId="0783E579" w14:textId="77777777" w:rsidR="00E12369" w:rsidRDefault="00E12369" w:rsidP="00E12369">
      <w:pPr>
        <w:rPr>
          <w:rtl/>
        </w:rPr>
      </w:pPr>
    </w:p>
    <w:p w14:paraId="2D829FFC" w14:textId="3A48819A" w:rsidR="00E12369" w:rsidRPr="00E12369" w:rsidRDefault="00E12369" w:rsidP="00E12369">
      <w:pPr>
        <w:rPr>
          <w:u w:val="single"/>
          <w:rtl/>
        </w:rPr>
      </w:pPr>
      <w:r w:rsidRPr="00E12369">
        <w:rPr>
          <w:rFonts w:cs="Arial"/>
          <w:u w:val="single"/>
          <w:rtl/>
        </w:rPr>
        <w:t>תובנות מרכזיות</w:t>
      </w:r>
    </w:p>
    <w:p w14:paraId="4A3A7918" w14:textId="0AA0BCC7" w:rsidR="00E12369" w:rsidRDefault="00E12369" w:rsidP="00E12369">
      <w:pPr>
        <w:pStyle w:val="a9"/>
        <w:numPr>
          <w:ilvl w:val="0"/>
          <w:numId w:val="1"/>
        </w:numPr>
        <w:rPr>
          <w:rtl/>
        </w:rPr>
      </w:pPr>
      <w:r w:rsidRPr="00E12369">
        <w:rPr>
          <w:rFonts w:cs="Arial"/>
          <w:rtl/>
        </w:rPr>
        <w:t>סיפור יציאתו של משה אל אחיו מלמד שחסד מתחיל ביכולת לראות את סבלו של האחר ולא להתעלם ממנו. משה גדל בסביבה המצרית, אך אינו מאפשר למעמדו ולנסיבות חייו להרחיק אותו ממצוקת בני עמו.</w:t>
      </w:r>
    </w:p>
    <w:p w14:paraId="1E172A2A" w14:textId="5376CAE0" w:rsidR="00E12369" w:rsidRDefault="00E12369" w:rsidP="00E12369">
      <w:pPr>
        <w:pStyle w:val="a9"/>
        <w:numPr>
          <w:ilvl w:val="0"/>
          <w:numId w:val="1"/>
        </w:numPr>
        <w:rPr>
          <w:rtl/>
        </w:rPr>
      </w:pPr>
      <w:r w:rsidRPr="00E12369">
        <w:rPr>
          <w:rFonts w:cs="Arial"/>
          <w:rtl/>
        </w:rPr>
        <w:t>העזרה של משה לבנות יתרו מלמדת שהאחריות לזולת אינה מוגבלת לקבוצה שאליה אנחנו שייכים. גם בארץ זרה, מול אנשים שאינם בני עמו, משה בוחר להתערב ולסייע למי שנעשה להם עוול.</w:t>
      </w:r>
    </w:p>
    <w:p w14:paraId="531A9C49" w14:textId="0F51D024" w:rsidR="00E12369" w:rsidRDefault="00E12369" w:rsidP="00E12369">
      <w:pPr>
        <w:pStyle w:val="a9"/>
        <w:numPr>
          <w:ilvl w:val="0"/>
          <w:numId w:val="1"/>
        </w:numPr>
        <w:rPr>
          <w:rtl/>
        </w:rPr>
      </w:pPr>
      <w:r w:rsidRPr="00E12369">
        <w:rPr>
          <w:rFonts w:cs="Arial"/>
          <w:rtl/>
        </w:rPr>
        <w:t>מדרש שמות רבה מציג את הרחמים על הגדי כמבחן למנהיגות. משה מנסה להבין מדוע הגדי ברח, מזהה את הצמא והעייפות שלו ונושא אותו על כתפיו. מנהיגות ראויה אינה נמדדת רק ביכולת להוביל רבים, אלא גם ביחס לחלש היחיד שנמצא מולנו.</w:t>
      </w:r>
    </w:p>
    <w:p w14:paraId="473551C7" w14:textId="50AAA39C" w:rsidR="00E12369" w:rsidRDefault="00E12369" w:rsidP="00E12369">
      <w:pPr>
        <w:pStyle w:val="a9"/>
        <w:numPr>
          <w:ilvl w:val="0"/>
          <w:numId w:val="1"/>
        </w:numPr>
        <w:rPr>
          <w:rtl/>
        </w:rPr>
      </w:pPr>
      <w:r w:rsidRPr="00E12369">
        <w:rPr>
          <w:rFonts w:cs="Arial"/>
          <w:rtl/>
        </w:rPr>
        <w:t>רבי יהודה הלוי מדגיש שהאדם הוא חלק מהציבור, ולכן אין הוא יכול להסתפק בדאגה לתועלתו האישית. כשם שאיבר בגוף תלוי בשאר האיברים ותורם לתפקוד הגוף כולו, כך האדם נושא באחריות כלפי החברה שהוא חלק ממנה.</w:t>
      </w:r>
    </w:p>
    <w:p w14:paraId="05ACA90B" w14:textId="3D5369CB" w:rsidR="00E12369" w:rsidRDefault="00E12369" w:rsidP="00E12369">
      <w:pPr>
        <w:pStyle w:val="a9"/>
        <w:numPr>
          <w:ilvl w:val="0"/>
          <w:numId w:val="1"/>
        </w:numPr>
        <w:rPr>
          <w:rtl/>
        </w:rPr>
      </w:pPr>
      <w:r w:rsidRPr="00E12369">
        <w:rPr>
          <w:rFonts w:cs="Arial"/>
          <w:rtl/>
        </w:rPr>
        <w:t xml:space="preserve">רבי שמעון </w:t>
      </w:r>
      <w:proofErr w:type="spellStart"/>
      <w:r w:rsidRPr="00E12369">
        <w:rPr>
          <w:rFonts w:cs="Arial"/>
          <w:rtl/>
        </w:rPr>
        <w:t>שקופ</w:t>
      </w:r>
      <w:proofErr w:type="spellEnd"/>
      <w:r w:rsidRPr="00E12369">
        <w:rPr>
          <w:rFonts w:cs="Arial"/>
          <w:rtl/>
        </w:rPr>
        <w:t xml:space="preserve"> מציע להרחיב את גבולות תחושת העצמי. כאשר האדם מרגיש שמשפחתו, עמו והבריאה כולה קשורים אליו, הדאגה לאחר אינה נתפסת בהכרח כהפסד אישי, אלא כחלק מהדאגה לעולם שאליו הוא שייך. עם זאת, הרעיון מזמין גם בירור של הגבול בין אחריות לזולת לבין ויתור לא נכון על צרכיו של האדם עצמו.</w:t>
      </w:r>
    </w:p>
    <w:p w14:paraId="134E8BBD" w14:textId="3EB1DE3D" w:rsidR="00E12369" w:rsidRDefault="00E12369" w:rsidP="00E12369">
      <w:pPr>
        <w:pStyle w:val="a9"/>
        <w:numPr>
          <w:ilvl w:val="0"/>
          <w:numId w:val="1"/>
        </w:numPr>
        <w:rPr>
          <w:rtl/>
        </w:rPr>
      </w:pPr>
      <w:r w:rsidRPr="00E12369">
        <w:rPr>
          <w:rFonts w:cs="Arial"/>
          <w:rtl/>
        </w:rPr>
        <w:t>המשנה באבות קוראת לאדם לפעול דווקא במקומות שבהם חסרים אנשים שמוכנים לקחת אחריות. החסד אינו רק תגובה לבקשה מפורשת לעזרה, אלא גם היכולת לזהות צורך ולהיות האדם שמוכן למלא אותו.</w:t>
      </w:r>
    </w:p>
    <w:p w14:paraId="4753862F" w14:textId="19C4C31C" w:rsidR="00E12369" w:rsidRDefault="00E12369" w:rsidP="00E12369">
      <w:pPr>
        <w:pStyle w:val="a9"/>
        <w:numPr>
          <w:ilvl w:val="0"/>
          <w:numId w:val="1"/>
        </w:numPr>
        <w:rPr>
          <w:rtl/>
        </w:rPr>
      </w:pPr>
      <w:r>
        <w:rPr>
          <w:rFonts w:cs="Arial" w:hint="cs"/>
          <w:rtl/>
        </w:rPr>
        <w:t>הפסקה</w:t>
      </w:r>
      <w:r w:rsidRPr="00E12369">
        <w:rPr>
          <w:rFonts w:cs="Arial"/>
          <w:rtl/>
        </w:rPr>
        <w:t xml:space="preserve"> של סיון רהב-מאיר הופ</w:t>
      </w:r>
      <w:r>
        <w:rPr>
          <w:rFonts w:cs="Arial" w:hint="cs"/>
          <w:rtl/>
        </w:rPr>
        <w:t>כת</w:t>
      </w:r>
      <w:r w:rsidRPr="00E12369">
        <w:rPr>
          <w:rFonts w:cs="Arial"/>
          <w:rtl/>
        </w:rPr>
        <w:t xml:space="preserve"> את רעיון החסד לעיקרון מעשי לחיי היום-יום. במקום להמתין ש"מישהו" ישטוף כלים, יתקשר לחבר או יטפל בצורך קהילתי, האדם בוחר להיות אותו מישהו. כך האחריות הופכת מתפיסה מוסרית כללית להרגל של יוזמה ועשייה.</w:t>
      </w:r>
    </w:p>
    <w:p w14:paraId="6A4F9F93" w14:textId="77777777" w:rsidR="00E12369" w:rsidRDefault="00E12369" w:rsidP="00E12369">
      <w:pPr>
        <w:rPr>
          <w:rtl/>
        </w:rPr>
      </w:pPr>
    </w:p>
    <w:p w14:paraId="08D79020" w14:textId="440E6D95" w:rsidR="00E12369" w:rsidRPr="00E12369" w:rsidRDefault="00E12369" w:rsidP="00E12369">
      <w:pPr>
        <w:rPr>
          <w:u w:val="single"/>
          <w:rtl/>
        </w:rPr>
      </w:pPr>
      <w:r w:rsidRPr="00E12369">
        <w:rPr>
          <w:rFonts w:cs="Arial"/>
          <w:u w:val="single"/>
          <w:rtl/>
        </w:rPr>
        <w:t>מי האיש</w:t>
      </w:r>
    </w:p>
    <w:p w14:paraId="1DBDE3B5" w14:textId="2E4DA747" w:rsidR="000F62B6" w:rsidRDefault="00E12369" w:rsidP="00E12369">
      <w:r>
        <w:rPr>
          <w:rFonts w:cs="Arial"/>
          <w:rtl/>
        </w:rPr>
        <w:t>רבי יהודה הלוי</w:t>
      </w:r>
      <w:r>
        <w:rPr>
          <w:rFonts w:hint="cs"/>
          <w:rtl/>
        </w:rPr>
        <w:t xml:space="preserve">: </w:t>
      </w:r>
      <w:r>
        <w:rPr>
          <w:rFonts w:cs="Arial"/>
          <w:rtl/>
        </w:rPr>
        <w:t xml:space="preserve">רבי יהודה הלוי (בערך 1075-1141) היה משורר, פילוסוף ורופא יהודי שחי בספרד בתקופת תור הזהב של יהדות ספרד. הוא נחשב לאחד מגדולי המשוררים העבריים, ושירתו כוללת פיוטים דתיים, שירי אהבה ושירים העוסקים בגעגועים לארץ ישראל. חיבורו הפילוסופי המרכזי הוא "ספר הכוזרי", המציג דיון באמונה היהודית באמצעות שיחה בין מלך </w:t>
      </w:r>
      <w:proofErr w:type="spellStart"/>
      <w:r>
        <w:rPr>
          <w:rFonts w:cs="Arial"/>
          <w:rtl/>
        </w:rPr>
        <w:t>כוזר</w:t>
      </w:r>
      <w:proofErr w:type="spellEnd"/>
      <w:r>
        <w:rPr>
          <w:rFonts w:cs="Arial"/>
          <w:rtl/>
        </w:rPr>
        <w:t xml:space="preserve"> לחכם יהודי. רבי יהודה הלוי עסק בשאלות של אמונה, זהות, לאומיות והקשר שבין האדם היחיד לבין עמו.</w:t>
      </w:r>
    </w:p>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CF63DE"/>
    <w:multiLevelType w:val="hybridMultilevel"/>
    <w:tmpl w:val="F82C6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7612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CE"/>
    <w:rsid w:val="0007759B"/>
    <w:rsid w:val="000F62B6"/>
    <w:rsid w:val="00652242"/>
    <w:rsid w:val="006C10CA"/>
    <w:rsid w:val="00792613"/>
    <w:rsid w:val="00826676"/>
    <w:rsid w:val="00D54CCE"/>
    <w:rsid w:val="00E1236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CD1E5"/>
  <w15:chartTrackingRefBased/>
  <w15:docId w15:val="{19C735BC-3FBF-4B99-8F17-09BB2C44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D54C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54C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54CC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54CC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54CC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54C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C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C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54C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54CC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D54CC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D54CC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D54CCE"/>
    <w:rPr>
      <w:rFonts w:eastAsiaTheme="majorEastAsia" w:cstheme="majorBidi"/>
      <w:i/>
      <w:iCs/>
      <w:color w:val="2F5496" w:themeColor="accent1" w:themeShade="BF"/>
    </w:rPr>
  </w:style>
  <w:style w:type="character" w:customStyle="1" w:styleId="50">
    <w:name w:val="כותרת 5 תו"/>
    <w:basedOn w:val="a0"/>
    <w:link w:val="5"/>
    <w:uiPriority w:val="9"/>
    <w:semiHidden/>
    <w:rsid w:val="00D54CCE"/>
    <w:rPr>
      <w:rFonts w:eastAsiaTheme="majorEastAsia" w:cstheme="majorBidi"/>
      <w:color w:val="2F5496" w:themeColor="accent1" w:themeShade="BF"/>
    </w:rPr>
  </w:style>
  <w:style w:type="character" w:customStyle="1" w:styleId="60">
    <w:name w:val="כותרת 6 תו"/>
    <w:basedOn w:val="a0"/>
    <w:link w:val="6"/>
    <w:uiPriority w:val="9"/>
    <w:semiHidden/>
    <w:rsid w:val="00D54CCE"/>
    <w:rPr>
      <w:rFonts w:eastAsiaTheme="majorEastAsia" w:cstheme="majorBidi"/>
      <w:i/>
      <w:iCs/>
      <w:color w:val="595959" w:themeColor="text1" w:themeTint="A6"/>
    </w:rPr>
  </w:style>
  <w:style w:type="character" w:customStyle="1" w:styleId="70">
    <w:name w:val="כותרת 7 תו"/>
    <w:basedOn w:val="a0"/>
    <w:link w:val="7"/>
    <w:uiPriority w:val="9"/>
    <w:semiHidden/>
    <w:rsid w:val="00D54CCE"/>
    <w:rPr>
      <w:rFonts w:eastAsiaTheme="majorEastAsia" w:cstheme="majorBidi"/>
      <w:color w:val="595959" w:themeColor="text1" w:themeTint="A6"/>
    </w:rPr>
  </w:style>
  <w:style w:type="character" w:customStyle="1" w:styleId="80">
    <w:name w:val="כותרת 8 תו"/>
    <w:basedOn w:val="a0"/>
    <w:link w:val="8"/>
    <w:uiPriority w:val="9"/>
    <w:semiHidden/>
    <w:rsid w:val="00D54CCE"/>
    <w:rPr>
      <w:rFonts w:eastAsiaTheme="majorEastAsia" w:cstheme="majorBidi"/>
      <w:i/>
      <w:iCs/>
      <w:color w:val="272727" w:themeColor="text1" w:themeTint="D8"/>
    </w:rPr>
  </w:style>
  <w:style w:type="character" w:customStyle="1" w:styleId="90">
    <w:name w:val="כותרת 9 תו"/>
    <w:basedOn w:val="a0"/>
    <w:link w:val="9"/>
    <w:uiPriority w:val="9"/>
    <w:semiHidden/>
    <w:rsid w:val="00D54CCE"/>
    <w:rPr>
      <w:rFonts w:eastAsiaTheme="majorEastAsia" w:cstheme="majorBidi"/>
      <w:color w:val="272727" w:themeColor="text1" w:themeTint="D8"/>
    </w:rPr>
  </w:style>
  <w:style w:type="paragraph" w:styleId="a3">
    <w:name w:val="Title"/>
    <w:basedOn w:val="a"/>
    <w:next w:val="a"/>
    <w:link w:val="a4"/>
    <w:uiPriority w:val="10"/>
    <w:qFormat/>
    <w:rsid w:val="00D54C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54C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CC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54CC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54CCE"/>
    <w:pPr>
      <w:spacing w:before="160"/>
      <w:jc w:val="center"/>
    </w:pPr>
    <w:rPr>
      <w:i/>
      <w:iCs/>
      <w:color w:val="404040" w:themeColor="text1" w:themeTint="BF"/>
    </w:rPr>
  </w:style>
  <w:style w:type="character" w:customStyle="1" w:styleId="a8">
    <w:name w:val="ציטוט תו"/>
    <w:basedOn w:val="a0"/>
    <w:link w:val="a7"/>
    <w:uiPriority w:val="29"/>
    <w:rsid w:val="00D54CCE"/>
    <w:rPr>
      <w:i/>
      <w:iCs/>
      <w:color w:val="404040" w:themeColor="text1" w:themeTint="BF"/>
    </w:rPr>
  </w:style>
  <w:style w:type="paragraph" w:styleId="a9">
    <w:name w:val="List Paragraph"/>
    <w:basedOn w:val="a"/>
    <w:uiPriority w:val="34"/>
    <w:qFormat/>
    <w:rsid w:val="00D54CCE"/>
    <w:pPr>
      <w:ind w:left="720"/>
      <w:contextualSpacing/>
    </w:pPr>
  </w:style>
  <w:style w:type="character" w:styleId="aa">
    <w:name w:val="Intense Emphasis"/>
    <w:basedOn w:val="a0"/>
    <w:uiPriority w:val="21"/>
    <w:qFormat/>
    <w:rsid w:val="00D54CCE"/>
    <w:rPr>
      <w:i/>
      <w:iCs/>
      <w:color w:val="2F5496" w:themeColor="accent1" w:themeShade="BF"/>
    </w:rPr>
  </w:style>
  <w:style w:type="paragraph" w:styleId="ab">
    <w:name w:val="Intense Quote"/>
    <w:basedOn w:val="a"/>
    <w:next w:val="a"/>
    <w:link w:val="ac"/>
    <w:uiPriority w:val="30"/>
    <w:qFormat/>
    <w:rsid w:val="00D54C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D54CCE"/>
    <w:rPr>
      <w:i/>
      <w:iCs/>
      <w:color w:val="2F5496" w:themeColor="accent1" w:themeShade="BF"/>
    </w:rPr>
  </w:style>
  <w:style w:type="character" w:styleId="ad">
    <w:name w:val="Intense Reference"/>
    <w:basedOn w:val="a0"/>
    <w:uiPriority w:val="32"/>
    <w:qFormat/>
    <w:rsid w:val="00D54C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555</Words>
  <Characters>2779</Characters>
  <Application>Microsoft Office Word</Application>
  <DocSecurity>0</DocSecurity>
  <Lines>23</Lines>
  <Paragraphs>6</Paragraphs>
  <ScaleCrop>false</ScaleCrop>
  <Company/>
  <LinksUpToDate>false</LinksUpToDate>
  <CharactersWithSpaces>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2026-10-12T16:22:00Z</dcterms:created>
  <dcterms:modified xsi:type="dcterms:W3CDTF">2026-10-12T16:27:00Z</dcterms:modified>
</cp:coreProperties>
</file>