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47C94" w14:textId="62FEA013" w:rsidR="009B53B7" w:rsidRPr="00367281" w:rsidRDefault="00427E06" w:rsidP="00F36EE9">
      <w:pPr>
        <w:jc w:val="center"/>
        <w:rPr>
          <w:u w:val="single"/>
          <w:rtl/>
        </w:rPr>
      </w:pPr>
      <w:r w:rsidRPr="00367281">
        <w:rPr>
          <w:rFonts w:cs="Arial" w:hint="cs"/>
          <w:u w:val="single"/>
          <w:rtl/>
        </w:rPr>
        <w:t>"</w:t>
      </w:r>
      <w:r w:rsidRPr="00367281">
        <w:rPr>
          <w:rFonts w:cs="Arial"/>
          <w:u w:val="single"/>
          <w:rtl/>
        </w:rPr>
        <w:t>והשתיקה בעת הכעס</w:t>
      </w:r>
      <w:r w:rsidRPr="00367281">
        <w:rPr>
          <w:rFonts w:cs="Arial" w:hint="cs"/>
          <w:u w:val="single"/>
          <w:rtl/>
        </w:rPr>
        <w:t xml:space="preserve"> - </w:t>
      </w:r>
      <w:r w:rsidRPr="00367281">
        <w:rPr>
          <w:rFonts w:cs="Arial"/>
          <w:u w:val="single"/>
          <w:rtl/>
        </w:rPr>
        <w:t>כמים לאש</w:t>
      </w:r>
      <w:r w:rsidRPr="00367281">
        <w:rPr>
          <w:rFonts w:hint="cs"/>
          <w:u w:val="single"/>
          <w:rtl/>
        </w:rPr>
        <w:t>..."</w:t>
      </w:r>
    </w:p>
    <w:p w14:paraId="349C3087" w14:textId="4E05C075" w:rsidR="009B53B7" w:rsidRPr="00367281" w:rsidRDefault="00427E06" w:rsidP="00F36EE9">
      <w:pPr>
        <w:jc w:val="center"/>
        <w:rPr>
          <w:u w:val="single"/>
          <w:rtl/>
        </w:rPr>
      </w:pPr>
      <w:r w:rsidRPr="00367281">
        <w:rPr>
          <w:rFonts w:cs="Arial" w:hint="cs"/>
          <w:u w:val="single"/>
          <w:rtl/>
        </w:rPr>
        <w:t>על מידת הכעס והשליטה בו</w:t>
      </w:r>
    </w:p>
    <w:p w14:paraId="310FBA83" w14:textId="23D095BC" w:rsidR="00F36EE9" w:rsidRDefault="00F36EE9" w:rsidP="00F36EE9">
      <w:pPr>
        <w:rPr>
          <w:rFonts w:cs="Arial"/>
          <w:rtl/>
        </w:rPr>
      </w:pPr>
      <w:r w:rsidRPr="00F36EE9">
        <w:rPr>
          <w:rFonts w:cs="Arial"/>
          <w:rtl/>
        </w:rPr>
        <w:t xml:space="preserve">מישהו חתך אתכם בכביש. הילד שוב לא הקשיב. מישהו זרק הערה שהרתיחה אתכם. תוך שניות הדופק עולה, הגוף נדרך, ובראש כבר מתנהל ויכוח שלם על מה אתם הולכים להגיד לו. ברגע אחד הכעס משתלט על ההגה, ולפעמים לוקח אותנו למקומות שאחר כך אנחנו מצטערים שהגענו אליהם. אבל מה באמת מסתתר מאחורי הכעס? </w:t>
      </w:r>
      <w:r w:rsidR="00427E06">
        <w:rPr>
          <w:rFonts w:cs="Arial" w:hint="cs"/>
          <w:rtl/>
        </w:rPr>
        <w:t xml:space="preserve">במפגש היום נבחן </w:t>
      </w:r>
      <w:r w:rsidRPr="00F36EE9">
        <w:rPr>
          <w:rFonts w:cs="Arial"/>
          <w:rtl/>
        </w:rPr>
        <w:t>האם אפשר ללמוד לשלוט בו בלי להתעלם מהרגשות שלנו, להציב גבולות בלי לפגוע, ולהישאר נאמנים לעצמנו גם כשהמציאות אינה מתנהלת כרצוננו?</w:t>
      </w:r>
    </w:p>
    <w:p w14:paraId="20A30DCA" w14:textId="7F06559F" w:rsidR="009B53B7" w:rsidRPr="00427E06" w:rsidRDefault="009B53B7" w:rsidP="00F36EE9">
      <w:pPr>
        <w:rPr>
          <w:u w:val="single"/>
          <w:rtl/>
        </w:rPr>
      </w:pPr>
      <w:r w:rsidRPr="00427E06">
        <w:rPr>
          <w:rFonts w:cs="Arial"/>
          <w:u w:val="single"/>
          <w:rtl/>
        </w:rPr>
        <w:t xml:space="preserve">משנה אבות ה, יא </w:t>
      </w:r>
      <w:r w:rsidR="00937C58" w:rsidRPr="00427E06">
        <w:rPr>
          <w:rFonts w:hint="cs"/>
          <w:u w:val="single"/>
          <w:rtl/>
        </w:rPr>
        <w:t>[מבואר]</w:t>
      </w:r>
    </w:p>
    <w:p w14:paraId="2A54B9E1" w14:textId="5012F0CC" w:rsidR="009B53B7" w:rsidRPr="00427E06" w:rsidRDefault="009B53B7" w:rsidP="009B53B7">
      <w:pPr>
        <w:rPr>
          <w:b/>
          <w:bCs/>
          <w:rtl/>
        </w:rPr>
      </w:pPr>
      <w:r>
        <w:rPr>
          <w:rFonts w:cs="Arial"/>
          <w:rtl/>
        </w:rPr>
        <w:t xml:space="preserve">ארבע מדות בדעות: א. נוח </w:t>
      </w:r>
      <w:r w:rsidR="00937C58">
        <w:rPr>
          <w:rFonts w:cs="Arial" w:hint="cs"/>
          <w:rtl/>
        </w:rPr>
        <w:t xml:space="preserve">[-קל לו] </w:t>
      </w:r>
      <w:r>
        <w:rPr>
          <w:rFonts w:cs="Arial"/>
          <w:rtl/>
        </w:rPr>
        <w:t>לכעוס ונוח ל</w:t>
      </w:r>
      <w:r w:rsidR="00937C58">
        <w:rPr>
          <w:rFonts w:cs="Arial" w:hint="cs"/>
          <w:rtl/>
        </w:rPr>
        <w:t>הת</w:t>
      </w:r>
      <w:r>
        <w:rPr>
          <w:rFonts w:cs="Arial"/>
          <w:rtl/>
        </w:rPr>
        <w:t>רצות - יצא שכרו בהפסדו</w:t>
      </w:r>
      <w:r w:rsidR="00427E06">
        <w:rPr>
          <w:rFonts w:cs="Arial" w:hint="cs"/>
          <w:rtl/>
        </w:rPr>
        <w:t xml:space="preserve"> [היתרון שלו הוא חיסרון]</w:t>
      </w:r>
      <w:r>
        <w:rPr>
          <w:rFonts w:cs="Arial"/>
          <w:rtl/>
        </w:rPr>
        <w:t>. ב. קשה לכעוס וקשה ל</w:t>
      </w:r>
      <w:r w:rsidR="00937C58">
        <w:rPr>
          <w:rFonts w:cs="Arial" w:hint="cs"/>
          <w:rtl/>
        </w:rPr>
        <w:t>הת</w:t>
      </w:r>
      <w:r>
        <w:rPr>
          <w:rFonts w:cs="Arial"/>
          <w:rtl/>
        </w:rPr>
        <w:t>רצות – יצא הפסדו בשכרו</w:t>
      </w:r>
      <w:r w:rsidR="00427E06">
        <w:rPr>
          <w:rFonts w:cs="Arial" w:hint="cs"/>
          <w:rtl/>
        </w:rPr>
        <w:t xml:space="preserve"> [החיסרון שלו הוא יתרון]</w:t>
      </w:r>
      <w:r>
        <w:rPr>
          <w:rFonts w:cs="Arial"/>
          <w:rtl/>
        </w:rPr>
        <w:t xml:space="preserve">. ג. </w:t>
      </w:r>
      <w:r w:rsidRPr="00427E06">
        <w:rPr>
          <w:rFonts w:cs="Arial"/>
          <w:b/>
          <w:bCs/>
          <w:rtl/>
        </w:rPr>
        <w:t>קשה לכעוס ונוח ל</w:t>
      </w:r>
      <w:r w:rsidR="00937C58" w:rsidRPr="00427E06">
        <w:rPr>
          <w:rFonts w:cs="Arial" w:hint="cs"/>
          <w:b/>
          <w:bCs/>
          <w:rtl/>
        </w:rPr>
        <w:t>הת</w:t>
      </w:r>
      <w:r w:rsidRPr="00427E06">
        <w:rPr>
          <w:rFonts w:cs="Arial"/>
          <w:b/>
          <w:bCs/>
          <w:rtl/>
        </w:rPr>
        <w:t>רצות – חסיד.  ד. נוח לכעוס וקשה ל</w:t>
      </w:r>
      <w:r w:rsidR="00937C58" w:rsidRPr="00427E06">
        <w:rPr>
          <w:rFonts w:cs="Arial" w:hint="cs"/>
          <w:b/>
          <w:bCs/>
          <w:rtl/>
        </w:rPr>
        <w:t>הת</w:t>
      </w:r>
      <w:r w:rsidRPr="00427E06">
        <w:rPr>
          <w:rFonts w:cs="Arial"/>
          <w:b/>
          <w:bCs/>
          <w:rtl/>
        </w:rPr>
        <w:t>רצות – רשע.</w:t>
      </w:r>
    </w:p>
    <w:p w14:paraId="0F6BA8C2" w14:textId="4B9CFE41" w:rsidR="009B53B7" w:rsidRDefault="00937C58" w:rsidP="00937C58">
      <w:pPr>
        <w:pStyle w:val="a9"/>
        <w:numPr>
          <w:ilvl w:val="0"/>
          <w:numId w:val="1"/>
        </w:numPr>
        <w:rPr>
          <w:rtl/>
        </w:rPr>
      </w:pPr>
      <w:r w:rsidRPr="00937C58">
        <w:rPr>
          <w:rFonts w:cs="Arial"/>
          <w:rtl/>
        </w:rPr>
        <w:t>המשנה מציגה ארבעה טיפוסים לפי שתי תכונות: כמה מהר האדם כועס, וכמה קל לו להירגע ולהתרצות לאחר מכן. היא מלמדת שלא רק עצם הכעס חשוב, אלא גם היכולת לצאת ממנו, להתפייס ולתקן את מה שנפגע. השילוב בין שתי התכונות הוא שקובע את מקומו של האדם במדרג שמציגה המשנה.</w:t>
      </w:r>
      <w:r>
        <w:rPr>
          <w:rFonts w:hint="cs"/>
          <w:rtl/>
        </w:rPr>
        <w:t xml:space="preserve"> </w:t>
      </w:r>
      <w:r w:rsidRPr="00937C58">
        <w:rPr>
          <w:rFonts w:cs="Arial"/>
          <w:rtl/>
        </w:rPr>
        <w:t>למה לדעתכם המשנה מבחינה בין אדם שכועס בקלות לבין אדם שמתקשה להירגע? איזה נזק עלול להיגרם לא רק מהכעס עצמו, אלא גם מההחלטה להישאר כועסים?</w:t>
      </w:r>
    </w:p>
    <w:p w14:paraId="3035E0E9" w14:textId="6E9A0C53" w:rsidR="009B53B7" w:rsidRPr="00427E06" w:rsidRDefault="009B53B7" w:rsidP="009B53B7">
      <w:pPr>
        <w:rPr>
          <w:u w:val="single"/>
          <w:rtl/>
        </w:rPr>
      </w:pPr>
      <w:r w:rsidRPr="00427E06">
        <w:rPr>
          <w:rFonts w:cs="Arial"/>
          <w:u w:val="single"/>
          <w:rtl/>
        </w:rPr>
        <w:t>תלמוד בבלי עירובין דף סה עמוד ב [בתוספת פירושי רש"י ורבי מנחם המאירי]</w:t>
      </w:r>
    </w:p>
    <w:p w14:paraId="1E021A98" w14:textId="3031F104" w:rsidR="009B53B7" w:rsidRDefault="009B53B7" w:rsidP="009B53B7">
      <w:pPr>
        <w:rPr>
          <w:rtl/>
        </w:rPr>
      </w:pPr>
      <w:r>
        <w:rPr>
          <w:rFonts w:cs="Arial"/>
          <w:rtl/>
        </w:rPr>
        <w:t xml:space="preserve">אמר רבי </w:t>
      </w:r>
      <w:proofErr w:type="spellStart"/>
      <w:r>
        <w:rPr>
          <w:rFonts w:cs="Arial"/>
          <w:rtl/>
        </w:rPr>
        <w:t>אילעאי</w:t>
      </w:r>
      <w:proofErr w:type="spellEnd"/>
      <w:r>
        <w:rPr>
          <w:rFonts w:cs="Arial"/>
          <w:rtl/>
        </w:rPr>
        <w:t xml:space="preserve">: בשלשה דברים אדם ניכר: [אם הוא הגון] בכוסו, ובכיסו, </w:t>
      </w:r>
      <w:r w:rsidRPr="00427E06">
        <w:rPr>
          <w:rFonts w:cs="Arial"/>
          <w:b/>
          <w:bCs/>
          <w:rtl/>
        </w:rPr>
        <w:t>ובכעסו.</w:t>
      </w:r>
      <w:r w:rsidR="00427E06">
        <w:rPr>
          <w:rFonts w:hint="cs"/>
          <w:rtl/>
        </w:rPr>
        <w:t xml:space="preserve"> [בשכרותו, בכספו (כשהוא בלחץ כלכלי, חושש מהפסד וכו'), ובכעס שלו]</w:t>
      </w:r>
    </w:p>
    <w:p w14:paraId="51C30BCA" w14:textId="33A3399F" w:rsidR="009B53B7" w:rsidRDefault="009B53B7" w:rsidP="009B53B7">
      <w:pPr>
        <w:rPr>
          <w:rtl/>
        </w:rPr>
      </w:pPr>
      <w:r w:rsidRPr="00427E06">
        <w:rPr>
          <w:rFonts w:cs="Arial"/>
          <w:u w:val="single"/>
          <w:rtl/>
        </w:rPr>
        <w:t>רבי מנחם המאירי:</w:t>
      </w:r>
      <w:r>
        <w:rPr>
          <w:rFonts w:cs="Arial"/>
          <w:rtl/>
        </w:rPr>
        <w:t xml:space="preserve"> בכעסו - אם הוא מושל ברוחו בשעת הכעס שזו אחת מן </w:t>
      </w:r>
      <w:proofErr w:type="spellStart"/>
      <w:r>
        <w:rPr>
          <w:rFonts w:cs="Arial"/>
          <w:rtl/>
        </w:rPr>
        <w:t>המדות</w:t>
      </w:r>
      <w:proofErr w:type="spellEnd"/>
      <w:r>
        <w:rPr>
          <w:rFonts w:cs="Arial"/>
          <w:rtl/>
        </w:rPr>
        <w:t xml:space="preserve"> הנכבדות </w:t>
      </w:r>
      <w:r w:rsidR="00427E06">
        <w:rPr>
          <w:rFonts w:cs="Arial" w:hint="cs"/>
          <w:rtl/>
        </w:rPr>
        <w:t xml:space="preserve">(הקשות) </w:t>
      </w:r>
      <w:r>
        <w:rPr>
          <w:rFonts w:cs="Arial"/>
          <w:rtl/>
        </w:rPr>
        <w:t xml:space="preserve">שבעולם </w:t>
      </w:r>
      <w:r w:rsidRPr="00427E06">
        <w:rPr>
          <w:rFonts w:cs="Arial"/>
          <w:b/>
          <w:bCs/>
          <w:rtl/>
        </w:rPr>
        <w:t>ושהפכה מביאה לכלל טעות והריסת כל מצב</w:t>
      </w:r>
      <w:r>
        <w:rPr>
          <w:rFonts w:cs="Arial"/>
          <w:rtl/>
        </w:rPr>
        <w:t xml:space="preserve"> ופריצת כל גדר</w:t>
      </w:r>
      <w:r w:rsidR="00427E06">
        <w:rPr>
          <w:rFonts w:cs="Arial" w:hint="cs"/>
          <w:rtl/>
        </w:rPr>
        <w:t>.</w:t>
      </w:r>
    </w:p>
    <w:p w14:paraId="3896B6E9" w14:textId="1535D75A" w:rsidR="00937C58" w:rsidRDefault="00937C58" w:rsidP="00937C58">
      <w:pPr>
        <w:pStyle w:val="a9"/>
        <w:numPr>
          <w:ilvl w:val="0"/>
          <w:numId w:val="1"/>
        </w:numPr>
        <w:rPr>
          <w:rtl/>
        </w:rPr>
      </w:pPr>
      <w:r w:rsidRPr="00937C58">
        <w:rPr>
          <w:rFonts w:cs="Arial"/>
          <w:rtl/>
        </w:rPr>
        <w:t>הגמרא מלמדת שאפשר להכיר את אופיו האמיתי של אדם דווקא ברגעים שבהם הוא נבחן. אחת משלוש הדוגמאות היא הכעס: לפי המאירי, היכולת לשלוט בעצמנו בשעת כעס היא מידה חשובה במיוחד, משום שכעס שאינו מרוסן עלול להוביל לטעויות, לפגוע במערכות יחסים ולגרום להרס של דברים שבנינו. דווקא ברגעים שבהם קשה לנו לשלוט בעצמנו, מתגלה היכולת שלנו למשול ברוחנו.</w:t>
      </w:r>
      <w:r>
        <w:rPr>
          <w:rFonts w:hint="cs"/>
          <w:rtl/>
        </w:rPr>
        <w:t xml:space="preserve"> דונו: </w:t>
      </w:r>
      <w:r w:rsidRPr="00937C58">
        <w:rPr>
          <w:rFonts w:cs="Arial"/>
          <w:rtl/>
        </w:rPr>
        <w:t>האם הדרך שבה אדם מתנהג כשהוא כועס מלמדת עליו יותר מהדרך שבה הוא מתנהג כשהוא רגוע? מה אפשר לגלות על אדם דווקא ברגעים האלה?</w:t>
      </w:r>
    </w:p>
    <w:p w14:paraId="2BB04C27" w14:textId="4FC2002E" w:rsidR="009B53B7" w:rsidRPr="00427E06" w:rsidRDefault="009B53B7" w:rsidP="009B53B7">
      <w:pPr>
        <w:rPr>
          <w:u w:val="single"/>
          <w:rtl/>
        </w:rPr>
      </w:pPr>
      <w:r w:rsidRPr="00427E06">
        <w:rPr>
          <w:rFonts w:cs="Arial"/>
          <w:u w:val="single"/>
          <w:rtl/>
        </w:rPr>
        <w:t xml:space="preserve">רמב"ם (1138-1204) הל' תשובה </w:t>
      </w:r>
      <w:proofErr w:type="spellStart"/>
      <w:r w:rsidRPr="00427E06">
        <w:rPr>
          <w:rFonts w:cs="Arial"/>
          <w:u w:val="single"/>
          <w:rtl/>
        </w:rPr>
        <w:t>ז,ג</w:t>
      </w:r>
      <w:proofErr w:type="spellEnd"/>
      <w:r w:rsidRPr="00427E06">
        <w:rPr>
          <w:rFonts w:cs="Arial"/>
          <w:u w:val="single"/>
          <w:rtl/>
        </w:rPr>
        <w:t xml:space="preserve"> </w:t>
      </w:r>
    </w:p>
    <w:p w14:paraId="5DA91769" w14:textId="77777777" w:rsidR="00F36EE9" w:rsidRDefault="009B53B7" w:rsidP="00F36EE9">
      <w:pPr>
        <w:rPr>
          <w:rFonts w:cs="Arial"/>
          <w:rtl/>
        </w:rPr>
      </w:pPr>
      <w:r>
        <w:rPr>
          <w:rFonts w:cs="Arial"/>
          <w:rtl/>
        </w:rPr>
        <w:t xml:space="preserve">אל תאמר שאין תשובה אלא מעבירות שיש בהן מעשה כגון זנות וגזל וגניבה, </w:t>
      </w:r>
      <w:r w:rsidRPr="00427E06">
        <w:rPr>
          <w:rFonts w:cs="Arial"/>
          <w:b/>
          <w:bCs/>
          <w:rtl/>
        </w:rPr>
        <w:t>אלא כשם שצריך אדם לשוב מאלו כך הוא צריך לחפש בדעות רעות שיש לו ולשוב מן הכעס ומן האיבה ומן הקנאה ומרדיפת הממון והכבוד וכיוצא בהן</w:t>
      </w:r>
      <w:r>
        <w:rPr>
          <w:rFonts w:cs="Arial"/>
          <w:rtl/>
        </w:rPr>
        <w:t xml:space="preserve"> מן </w:t>
      </w:r>
      <w:proofErr w:type="spellStart"/>
      <w:r>
        <w:rPr>
          <w:rFonts w:cs="Arial"/>
          <w:rtl/>
        </w:rPr>
        <w:t>הכל</w:t>
      </w:r>
      <w:proofErr w:type="spellEnd"/>
      <w:r>
        <w:rPr>
          <w:rFonts w:cs="Arial"/>
          <w:rtl/>
        </w:rPr>
        <w:t xml:space="preserve"> צריך לחזור בתשובה, ואלו העונות קשים מאותן שיש בהן מעשה, שבזמן שאדם נשקע באלו קשה הוא לפרוש מהם.</w:t>
      </w:r>
      <w:r w:rsidR="00F36EE9" w:rsidRPr="00F36EE9">
        <w:rPr>
          <w:rFonts w:cs="Arial"/>
          <w:rtl/>
        </w:rPr>
        <w:t xml:space="preserve"> </w:t>
      </w:r>
    </w:p>
    <w:p w14:paraId="57502D72" w14:textId="3C95E619" w:rsidR="00F36EE9" w:rsidRPr="00427E06" w:rsidRDefault="00F36EE9" w:rsidP="00F36EE9">
      <w:pPr>
        <w:rPr>
          <w:u w:val="single"/>
          <w:rtl/>
        </w:rPr>
      </w:pPr>
      <w:r w:rsidRPr="00427E06">
        <w:rPr>
          <w:rFonts w:cs="Arial"/>
          <w:u w:val="single"/>
          <w:rtl/>
        </w:rPr>
        <w:t>הרמב"ם הלכות דעות פרקים א-ג</w:t>
      </w:r>
    </w:p>
    <w:p w14:paraId="2566441E" w14:textId="4EEDDC20" w:rsidR="009B53B7" w:rsidRDefault="00F36EE9" w:rsidP="00F36EE9">
      <w:pPr>
        <w:rPr>
          <w:rtl/>
        </w:rPr>
      </w:pPr>
      <w:r>
        <w:rPr>
          <w:rFonts w:cs="Arial"/>
          <w:rtl/>
        </w:rPr>
        <w:t xml:space="preserve">הכעס - מדה רעה היא עד </w:t>
      </w:r>
      <w:proofErr w:type="spellStart"/>
      <w:r>
        <w:rPr>
          <w:rFonts w:cs="Arial"/>
          <w:rtl/>
        </w:rPr>
        <w:t>למאד</w:t>
      </w:r>
      <w:proofErr w:type="spellEnd"/>
      <w:r>
        <w:rPr>
          <w:rFonts w:cs="Arial"/>
          <w:rtl/>
        </w:rPr>
        <w:t xml:space="preserve"> וראוי לאדם שיתרחק ממנה עד הקצה האחר, וילמד עצמו שלא </w:t>
      </w:r>
      <w:proofErr w:type="spellStart"/>
      <w:r>
        <w:rPr>
          <w:rFonts w:cs="Arial"/>
          <w:rtl/>
        </w:rPr>
        <w:t>יכעוס</w:t>
      </w:r>
      <w:proofErr w:type="spellEnd"/>
      <w:r>
        <w:rPr>
          <w:rFonts w:cs="Arial"/>
          <w:rtl/>
        </w:rPr>
        <w:t xml:space="preserve"> ואפילו על דבר שראוי לכעוס עליו, ואם רצה להטיל אימה על בניו ובני ביתו או על הציבור אם היה פרנס</w:t>
      </w:r>
      <w:r w:rsidR="00367281">
        <w:rPr>
          <w:rFonts w:cs="Arial" w:hint="cs"/>
          <w:rtl/>
        </w:rPr>
        <w:t xml:space="preserve"> (-מנהיג)</w:t>
      </w:r>
      <w:r>
        <w:rPr>
          <w:rFonts w:cs="Arial"/>
          <w:rtl/>
        </w:rPr>
        <w:t xml:space="preserve"> ורצה לכעוס עליהן כדי שיחזרו למוטב, </w:t>
      </w:r>
      <w:r w:rsidRPr="00367281">
        <w:rPr>
          <w:rFonts w:cs="Arial"/>
          <w:b/>
          <w:bCs/>
          <w:rtl/>
        </w:rPr>
        <w:t>יראה עצמו בפניהם שהוא כועס כדי לייסרם ותהיה דעתו מיושבת בינו לבין עצמו כאדם שהוא מדמה כועס בשעת כעסו והוא אינו כועס</w:t>
      </w:r>
      <w:r>
        <w:rPr>
          <w:rFonts w:cs="Arial"/>
          <w:rtl/>
        </w:rPr>
        <w:t xml:space="preserve">. </w:t>
      </w:r>
    </w:p>
    <w:p w14:paraId="3D29601E" w14:textId="4372EFE8" w:rsidR="00937C58" w:rsidRDefault="00937C58" w:rsidP="00937C58">
      <w:pPr>
        <w:pStyle w:val="a9"/>
        <w:numPr>
          <w:ilvl w:val="0"/>
          <w:numId w:val="2"/>
        </w:numPr>
        <w:rPr>
          <w:rtl/>
        </w:rPr>
      </w:pPr>
      <w:r w:rsidRPr="00937C58">
        <w:rPr>
          <w:rFonts w:cs="Arial"/>
          <w:rtl/>
        </w:rPr>
        <w:lastRenderedPageBreak/>
        <w:t xml:space="preserve">הרמב"ם מרחיב את מושג התשובה מעבר לתיקון מעשים רעים. לדבריו, אדם צריך לעבוד גם על המידות והנטיות שבתוכו, ובהן הכעס, הקנאה והרדיפה אחר כסף וכבוד. </w:t>
      </w:r>
      <w:r>
        <w:rPr>
          <w:rFonts w:hint="cs"/>
          <w:rtl/>
        </w:rPr>
        <w:t xml:space="preserve">דונו: </w:t>
      </w:r>
      <w:r w:rsidRPr="00937C58">
        <w:rPr>
          <w:rFonts w:cs="Arial"/>
          <w:rtl/>
        </w:rPr>
        <w:t>למה קל לנו יותר להתחרט על מעשה מסוים שעשינו מאשר להודות שיש בנו תכונה שדורשת שינוי?</w:t>
      </w:r>
    </w:p>
    <w:p w14:paraId="0E64CDBD" w14:textId="3020FEDC" w:rsidR="00937C58" w:rsidRPr="00937C58" w:rsidRDefault="00937C58" w:rsidP="00937C58">
      <w:pPr>
        <w:pStyle w:val="a9"/>
        <w:numPr>
          <w:ilvl w:val="0"/>
          <w:numId w:val="2"/>
        </w:numPr>
        <w:rPr>
          <w:rFonts w:cs="Arial"/>
          <w:rtl/>
        </w:rPr>
      </w:pPr>
      <w:r w:rsidRPr="00937C58">
        <w:rPr>
          <w:rFonts w:cs="Arial"/>
          <w:rtl/>
        </w:rPr>
        <w:t xml:space="preserve">הרמב"ם מתייחס לכעס כמידה מסוכנת שיש להתרחק ממנה ככל האפשר, אפילו במצבים שבהם יש סיבה מוצדקת לכעוס. גם כאשר צריך להציב גבולות, לחנך או לדרוש שינוי, אפשר להביע תקיפות כלפי חוץ בלי לאבד את שיקול הדעת מבפנים. </w:t>
      </w:r>
      <w:r w:rsidR="00F36EE9">
        <w:rPr>
          <w:rFonts w:cs="Arial" w:hint="cs"/>
          <w:rtl/>
        </w:rPr>
        <w:t>נ</w:t>
      </w:r>
      <w:r w:rsidR="00F36EE9" w:rsidRPr="00F36EE9">
        <w:rPr>
          <w:rFonts w:cs="Arial"/>
          <w:rtl/>
        </w:rPr>
        <w:t>ניח שילד עושה שוב ושוב דבר מסוכן או פוגע, והורה רוצה להבהיר לו שהמעשה חמור. מה ההבדל בין תגובה שנובעת מכעס לבין תגובה תקיפה ומחושבת, ואיזו מהן עשויה להשפיע עליו יותר?</w:t>
      </w:r>
    </w:p>
    <w:p w14:paraId="1A89320E" w14:textId="791F0D4C" w:rsidR="009B53B7" w:rsidRPr="00367281" w:rsidRDefault="009B53B7" w:rsidP="009B53B7">
      <w:pPr>
        <w:rPr>
          <w:u w:val="single"/>
          <w:rtl/>
        </w:rPr>
      </w:pPr>
      <w:r w:rsidRPr="00367281">
        <w:rPr>
          <w:rFonts w:cs="Arial"/>
          <w:u w:val="single"/>
          <w:rtl/>
        </w:rPr>
        <w:t xml:space="preserve">הרב אברהם יצחק הכהן קוק (1865-1935) שמונה קבצים קובץ ג, </w:t>
      </w:r>
      <w:proofErr w:type="spellStart"/>
      <w:r w:rsidRPr="00367281">
        <w:rPr>
          <w:rFonts w:cs="Arial"/>
          <w:u w:val="single"/>
          <w:rtl/>
        </w:rPr>
        <w:t>קלד</w:t>
      </w:r>
      <w:proofErr w:type="spellEnd"/>
    </w:p>
    <w:p w14:paraId="1C5207B9" w14:textId="77777777" w:rsidR="009B53B7" w:rsidRDefault="009B53B7" w:rsidP="009B53B7">
      <w:pPr>
        <w:rPr>
          <w:rtl/>
        </w:rPr>
      </w:pPr>
      <w:r>
        <w:rPr>
          <w:rFonts w:cs="Arial"/>
          <w:rtl/>
        </w:rPr>
        <w:t xml:space="preserve">את הכעס צריכים אנחנו לשנא בכל עומק </w:t>
      </w:r>
      <w:proofErr w:type="spellStart"/>
      <w:r>
        <w:rPr>
          <w:rFonts w:cs="Arial"/>
          <w:rtl/>
        </w:rPr>
        <w:t>הוייתנו</w:t>
      </w:r>
      <w:proofErr w:type="spellEnd"/>
      <w:r>
        <w:rPr>
          <w:rFonts w:cs="Arial"/>
          <w:rtl/>
        </w:rPr>
        <w:t xml:space="preserve">. * הכעס הרתחני, המערבב את הדעת, ופוסל את כל היתרונות הגדולים של האדם, היחידי והציבורי. </w:t>
      </w:r>
      <w:r w:rsidRPr="00367281">
        <w:rPr>
          <w:rFonts w:cs="Arial"/>
          <w:b/>
          <w:bCs/>
          <w:rtl/>
        </w:rPr>
        <w:t>כשרואים אנו איזו כתה או מפלגה מדברת תמיד את דבריה בכעס, הרי לנו סימן, שאין לה דעת, שאין לה תוכן במה למלא את הריקניות שבה,</w:t>
      </w:r>
      <w:r>
        <w:rPr>
          <w:rFonts w:cs="Arial"/>
          <w:rtl/>
        </w:rPr>
        <w:t xml:space="preserve"> והיא כועסת על עצמה באמת, אלא </w:t>
      </w:r>
      <w:proofErr w:type="spellStart"/>
      <w:r>
        <w:rPr>
          <w:rFonts w:cs="Arial"/>
          <w:rtl/>
        </w:rPr>
        <w:t>שהאיגואיזם</w:t>
      </w:r>
      <w:proofErr w:type="spellEnd"/>
      <w:r>
        <w:rPr>
          <w:rFonts w:cs="Arial"/>
          <w:rtl/>
        </w:rPr>
        <w:t xml:space="preserve"> בא ומכריח אותה להטיל את הארס של כעסה על אחרים.</w:t>
      </w:r>
    </w:p>
    <w:p w14:paraId="29C2EBF3" w14:textId="5F6FF9BD" w:rsidR="00F36EE9" w:rsidRDefault="00F36EE9" w:rsidP="00F36EE9">
      <w:pPr>
        <w:pStyle w:val="a9"/>
        <w:numPr>
          <w:ilvl w:val="0"/>
          <w:numId w:val="3"/>
        </w:numPr>
        <w:rPr>
          <w:rtl/>
        </w:rPr>
      </w:pPr>
      <w:r w:rsidRPr="00F36EE9">
        <w:rPr>
          <w:rFonts w:cs="Arial"/>
          <w:rtl/>
        </w:rPr>
        <w:t>הרב קוק מתאר את הכעס לא רק כבעיה אישית, אלא ככוח שפוגע ביכולת לחשוב בבהירות, לראות את המציאות ולפעול מתוך שיקול דעת. הוא מרחיב את המבט גם לקבוצות ולחברה: כאשר כעס הופך לדרך קבועה לבטא עמדה, הוא עלול להעיד שהשיח חדל להתבסס על תוכן ורעיונות, והפך לפריקת תסכול ולהטלת אשמה על אחרים.</w:t>
      </w:r>
      <w:r>
        <w:rPr>
          <w:rFonts w:hint="cs"/>
          <w:rtl/>
        </w:rPr>
        <w:t xml:space="preserve"> </w:t>
      </w:r>
      <w:r w:rsidRPr="00F36EE9">
        <w:rPr>
          <w:rFonts w:cs="Arial"/>
          <w:rtl/>
        </w:rPr>
        <w:t>למה דווקא כשאנחנו בטוחים שאנחנו צודקים, אנחנו עלולים להפסיק להקשיב לצד השני? מה הכעס עושה ליכולת שלנו לבחון מחדש את העמדה שלנו?</w:t>
      </w:r>
    </w:p>
    <w:p w14:paraId="6A784C7A" w14:textId="77777777" w:rsidR="00F36EE9" w:rsidRPr="00367281" w:rsidRDefault="00F36EE9" w:rsidP="00F36EE9">
      <w:pPr>
        <w:rPr>
          <w:u w:val="single"/>
          <w:rtl/>
        </w:rPr>
      </w:pPr>
      <w:r w:rsidRPr="00367281">
        <w:rPr>
          <w:rFonts w:cs="Arial"/>
          <w:u w:val="single"/>
          <w:rtl/>
        </w:rPr>
        <w:t xml:space="preserve">הרב אליעזר </w:t>
      </w:r>
      <w:proofErr w:type="spellStart"/>
      <w:r w:rsidRPr="00367281">
        <w:rPr>
          <w:rFonts w:cs="Arial"/>
          <w:u w:val="single"/>
          <w:rtl/>
        </w:rPr>
        <w:t>פאפו</w:t>
      </w:r>
      <w:proofErr w:type="spellEnd"/>
      <w:r w:rsidRPr="00367281">
        <w:rPr>
          <w:rFonts w:cs="Arial"/>
          <w:u w:val="single"/>
          <w:rtl/>
        </w:rPr>
        <w:t xml:space="preserve"> (1786-1827) הפלא יועץ ערך כעס</w:t>
      </w:r>
    </w:p>
    <w:p w14:paraId="241AE19A" w14:textId="77777777" w:rsidR="00F36EE9" w:rsidRDefault="00F36EE9" w:rsidP="00F36EE9">
      <w:r>
        <w:rPr>
          <w:rFonts w:cs="Arial"/>
          <w:rtl/>
        </w:rPr>
        <w:t xml:space="preserve">ובתחבולות יעשה מלחמה שלא לבוא לכלל כעס. על כל פנים ישמר לפיו מחסום מלדבר בשעת כעסו מטוב עד רע, ויהיה כחרש שלא ישמע, וכאלם שלא יפתח פיו. ואם ידבר, יהיה בקול נמוך ובדברי רצוי, ואף אם לבו בוער כאש, וחמתו בערה בו, לעצור במילים יוכל, ואז יהיה הכעס עקר, שאינו עושה פירות, ... </w:t>
      </w:r>
      <w:r w:rsidRPr="00367281">
        <w:rPr>
          <w:rFonts w:cs="Arial"/>
          <w:b/>
          <w:bCs/>
          <w:rtl/>
        </w:rPr>
        <w:t>והשתיקה בעת הכעס כמים לאש.</w:t>
      </w:r>
    </w:p>
    <w:p w14:paraId="4F682C4C" w14:textId="7DC5CA1D" w:rsidR="00F36EE9" w:rsidRDefault="00F36EE9" w:rsidP="00F36EE9">
      <w:pPr>
        <w:pStyle w:val="a9"/>
        <w:numPr>
          <w:ilvl w:val="0"/>
          <w:numId w:val="3"/>
        </w:numPr>
      </w:pPr>
      <w:r w:rsidRPr="00F36EE9">
        <w:rPr>
          <w:rFonts w:cs="Arial"/>
          <w:rtl/>
        </w:rPr>
        <w:t xml:space="preserve">הרב אליעזר </w:t>
      </w:r>
      <w:proofErr w:type="spellStart"/>
      <w:r w:rsidRPr="00F36EE9">
        <w:rPr>
          <w:rFonts w:cs="Arial"/>
          <w:rtl/>
        </w:rPr>
        <w:t>פאפו</w:t>
      </w:r>
      <w:proofErr w:type="spellEnd"/>
      <w:r w:rsidRPr="00F36EE9">
        <w:rPr>
          <w:rFonts w:cs="Arial"/>
          <w:rtl/>
        </w:rPr>
        <w:t xml:space="preserve"> מציע שתי דרכים להתמודד עם הכעס: לנסות למנוע אותו מראש, ואם הוא כבר התעורר, לעצור את עצמנו מלדבר מתוך סערת הרגשות. גם כשהלב עדיין בוער, אפשר לבחור לשתוק או לדבר בקול רגוע ובמילים מפייסות. כך הכעס אולי עדיין קיים בתוכנו, אך הוא אינו מצליח להפוך למילים פוגעות ולמעשים הרסניים. השתיקה אינה חולשה, אלא דרך למנוע מהכעס להוליד נזק.</w:t>
      </w:r>
      <w:r>
        <w:rPr>
          <w:rFonts w:hint="cs"/>
          <w:rtl/>
        </w:rPr>
        <w:t xml:space="preserve"> שתפו: </w:t>
      </w:r>
      <w:r w:rsidRPr="00F36EE9">
        <w:rPr>
          <w:rFonts w:cs="Arial"/>
          <w:rtl/>
        </w:rPr>
        <w:t>האם קרה לכם שאמרתם משהו מתוך כעס, ואחר כך הבנתם שהמילים גרמו נזק גדול יותר מהאירוע שהכעיס אתכם מלכתחילה? מה היה יכול להשתנות אילו חיכיתם לפני שעניתם?</w:t>
      </w:r>
    </w:p>
    <w:p w14:paraId="09463EC9" w14:textId="55191E84" w:rsidR="00F36EE9" w:rsidRPr="00F36EE9" w:rsidRDefault="00F36EE9" w:rsidP="00F36EE9">
      <w:pPr>
        <w:pStyle w:val="a9"/>
        <w:numPr>
          <w:ilvl w:val="0"/>
          <w:numId w:val="3"/>
        </w:numPr>
        <w:rPr>
          <w:rtl/>
        </w:rPr>
      </w:pPr>
      <w:r w:rsidRPr="00F36EE9">
        <w:rPr>
          <w:rFonts w:cs="Arial"/>
          <w:rtl/>
        </w:rPr>
        <w:t>הרב שלמה אבינר מציע להתבונן בכעס ולשאול מה מסתתר מאחוריו. לפעמים הכעס אינו נובע רק ממה שהאחר עשה, אלא מהציפייה שלנו שיתחשבו בנו, יסכימו איתנו ויתנהגו כפי שאנחנו חושבים שצריך. הוא מוסיף שגם הרצון שהכול יסתדר ושכל בעיה תיפתר עלול להפוך למקור של תסכול. אין פירוש הדבר שעלינו להפסיק לפעול ולנסות לתקן, אלא ללמוד להבחין בין האחריות שלנו לעשות כמיטב יכולתנו לבין האשליה שאנחנו יכולים לשלוט בתוצאות ולתקן הכול.</w:t>
      </w:r>
      <w:r>
        <w:rPr>
          <w:rFonts w:hint="cs"/>
          <w:rtl/>
        </w:rPr>
        <w:t xml:space="preserve"> קראו לסיום:</w:t>
      </w:r>
    </w:p>
    <w:p w14:paraId="2FABB1C4" w14:textId="5BAE0591" w:rsidR="009B53B7" w:rsidRPr="00367281" w:rsidRDefault="009B53B7" w:rsidP="009B53B7">
      <w:pPr>
        <w:rPr>
          <w:u w:val="single"/>
          <w:rtl/>
        </w:rPr>
      </w:pPr>
      <w:r w:rsidRPr="00367281">
        <w:rPr>
          <w:rFonts w:cs="Arial"/>
          <w:u w:val="single"/>
          <w:rtl/>
        </w:rPr>
        <w:t>הרב שלמה אבינר (נולד 1943) פנים אל פנים, 253-260</w:t>
      </w:r>
    </w:p>
    <w:p w14:paraId="5F6ABC0F" w14:textId="11F795F2" w:rsidR="009B53B7" w:rsidRDefault="009B53B7" w:rsidP="00F36EE9">
      <w:pPr>
        <w:rPr>
          <w:rtl/>
        </w:rPr>
      </w:pPr>
      <w:r w:rsidRPr="00367281">
        <w:rPr>
          <w:rFonts w:cs="Arial"/>
          <w:b/>
          <w:bCs/>
          <w:rtl/>
        </w:rPr>
        <w:t>הכעס אומר לסובב אותי "איך אתה בכלל מעז!..." מאחורי הכעס מסתתר מניע פנימי של האדם, מין עבודה זרה של עצמו, מין גאווה...אני לא אסבול שאנשים יתנגדו לי!</w:t>
      </w:r>
      <w:r>
        <w:rPr>
          <w:rFonts w:cs="Arial"/>
          <w:rtl/>
        </w:rPr>
        <w:t xml:space="preserve"> אני לא אסבול שאנשים לא יסכימו איתי, לא אסבול שאנשים לא יתחשבו בי, לא אסבול שאנשים ישכחו אותי!... מאחורי הכעס עומדת תביעה, מודעת או בלתי מודעת, שחייבים לכבד את האני שלי. </w:t>
      </w:r>
      <w:r w:rsidRPr="00367281">
        <w:rPr>
          <w:rFonts w:cs="Arial"/>
          <w:b/>
          <w:bCs/>
          <w:rtl/>
        </w:rPr>
        <w:t>מי שלא מכבד את האני שלי כמו שצריך...אז אני אכעס.</w:t>
      </w:r>
      <w:r w:rsidR="00367281">
        <w:rPr>
          <w:rFonts w:cs="Arial" w:hint="cs"/>
          <w:rtl/>
        </w:rPr>
        <w:t xml:space="preserve">.. </w:t>
      </w:r>
      <w:r>
        <w:rPr>
          <w:rFonts w:cs="Arial"/>
          <w:rtl/>
        </w:rPr>
        <w:t xml:space="preserve">גם המעורבות הרגשית היתירה, שהאדם לוקח ללב כל דבר בצורה מוגזמת, יש בה צד של גאווה – "אבל אי אפשר!" זועק ההורה, "תראה מה שהילד עושה!..." – אז </w:t>
      </w:r>
      <w:r>
        <w:rPr>
          <w:rFonts w:cs="Arial"/>
          <w:rtl/>
        </w:rPr>
        <w:lastRenderedPageBreak/>
        <w:t>מה? העולם מתנהל כבר אלפי שנים, אתה לא תפתור את כל הבעיות של כל הדורות! אינך יחידי בעולם, והחינוך שלך איננו הגורם היחיד לתיקון העולם. זוהי מעורבות רגשית יתירה המלווה בגאווה, בנטייה אולטימטיבית שכל הדברים יתוקנו, כי אני באתי לתקן את העולם, והעולם מסרב!</w:t>
      </w:r>
      <w:r w:rsidR="00F36EE9">
        <w:rPr>
          <w:rFonts w:cs="Arial" w:hint="cs"/>
          <w:rtl/>
        </w:rPr>
        <w:t xml:space="preserve">... </w:t>
      </w:r>
      <w:r>
        <w:rPr>
          <w:rFonts w:cs="Arial"/>
          <w:rtl/>
        </w:rPr>
        <w:t>יש להשלים עם דברים שאינם נעשים כרצוננו... – מה אתה רוצה עוד לעשות? הרי עשית כל מה שאתה יכול?! נכון, זה זורם אחרת, אז מה? אינך יכול לפתור את כל הבעיות של כל עם ישראל בדור אחד, מה שלא הצלחת, יפתור הדור הבא... נסינו ולא הלך? אז לא הלך. אם לא ניסינו, אנחנו לא בסדר, אבל אם ניסינו ולא הצלחנו, לפחות ניסינו.</w:t>
      </w:r>
    </w:p>
    <w:sectPr w:rsidR="009B53B7"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92A1B"/>
    <w:multiLevelType w:val="hybridMultilevel"/>
    <w:tmpl w:val="BDF2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4E7027"/>
    <w:multiLevelType w:val="hybridMultilevel"/>
    <w:tmpl w:val="B37E9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9E6BD4"/>
    <w:multiLevelType w:val="hybridMultilevel"/>
    <w:tmpl w:val="23BC2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4380346">
    <w:abstractNumId w:val="2"/>
  </w:num>
  <w:num w:numId="2" w16cid:durableId="1514880806">
    <w:abstractNumId w:val="1"/>
  </w:num>
  <w:num w:numId="3" w16cid:durableId="1128477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E6F"/>
    <w:rsid w:val="000F62B6"/>
    <w:rsid w:val="00352E6F"/>
    <w:rsid w:val="00367281"/>
    <w:rsid w:val="00427E06"/>
    <w:rsid w:val="00444BE8"/>
    <w:rsid w:val="00652242"/>
    <w:rsid w:val="006C10CA"/>
    <w:rsid w:val="00792613"/>
    <w:rsid w:val="00826676"/>
    <w:rsid w:val="00937C58"/>
    <w:rsid w:val="009B53B7"/>
    <w:rsid w:val="00DF4DCB"/>
    <w:rsid w:val="00EE5E1D"/>
    <w:rsid w:val="00F36EE9"/>
    <w:rsid w:val="00F643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1F030"/>
  <w15:chartTrackingRefBased/>
  <w15:docId w15:val="{4226B97E-FE46-4FB3-AE70-398AD8D6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352E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52E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52E6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52E6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52E6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52E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2E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2E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2E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52E6F"/>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352E6F"/>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352E6F"/>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352E6F"/>
    <w:rPr>
      <w:rFonts w:eastAsiaTheme="majorEastAsia" w:cstheme="majorBidi"/>
      <w:i/>
      <w:iCs/>
      <w:color w:val="2F5496" w:themeColor="accent1" w:themeShade="BF"/>
    </w:rPr>
  </w:style>
  <w:style w:type="character" w:customStyle="1" w:styleId="50">
    <w:name w:val="כותרת 5 תו"/>
    <w:basedOn w:val="a0"/>
    <w:link w:val="5"/>
    <w:uiPriority w:val="9"/>
    <w:semiHidden/>
    <w:rsid w:val="00352E6F"/>
    <w:rPr>
      <w:rFonts w:eastAsiaTheme="majorEastAsia" w:cstheme="majorBidi"/>
      <w:color w:val="2F5496" w:themeColor="accent1" w:themeShade="BF"/>
    </w:rPr>
  </w:style>
  <w:style w:type="character" w:customStyle="1" w:styleId="60">
    <w:name w:val="כותרת 6 תו"/>
    <w:basedOn w:val="a0"/>
    <w:link w:val="6"/>
    <w:uiPriority w:val="9"/>
    <w:semiHidden/>
    <w:rsid w:val="00352E6F"/>
    <w:rPr>
      <w:rFonts w:eastAsiaTheme="majorEastAsia" w:cstheme="majorBidi"/>
      <w:i/>
      <w:iCs/>
      <w:color w:val="595959" w:themeColor="text1" w:themeTint="A6"/>
    </w:rPr>
  </w:style>
  <w:style w:type="character" w:customStyle="1" w:styleId="70">
    <w:name w:val="כותרת 7 תו"/>
    <w:basedOn w:val="a0"/>
    <w:link w:val="7"/>
    <w:uiPriority w:val="9"/>
    <w:semiHidden/>
    <w:rsid w:val="00352E6F"/>
    <w:rPr>
      <w:rFonts w:eastAsiaTheme="majorEastAsia" w:cstheme="majorBidi"/>
      <w:color w:val="595959" w:themeColor="text1" w:themeTint="A6"/>
    </w:rPr>
  </w:style>
  <w:style w:type="character" w:customStyle="1" w:styleId="80">
    <w:name w:val="כותרת 8 תו"/>
    <w:basedOn w:val="a0"/>
    <w:link w:val="8"/>
    <w:uiPriority w:val="9"/>
    <w:semiHidden/>
    <w:rsid w:val="00352E6F"/>
    <w:rPr>
      <w:rFonts w:eastAsiaTheme="majorEastAsia" w:cstheme="majorBidi"/>
      <w:i/>
      <w:iCs/>
      <w:color w:val="272727" w:themeColor="text1" w:themeTint="D8"/>
    </w:rPr>
  </w:style>
  <w:style w:type="character" w:customStyle="1" w:styleId="90">
    <w:name w:val="כותרת 9 תו"/>
    <w:basedOn w:val="a0"/>
    <w:link w:val="9"/>
    <w:uiPriority w:val="9"/>
    <w:semiHidden/>
    <w:rsid w:val="00352E6F"/>
    <w:rPr>
      <w:rFonts w:eastAsiaTheme="majorEastAsia" w:cstheme="majorBidi"/>
      <w:color w:val="272727" w:themeColor="text1" w:themeTint="D8"/>
    </w:rPr>
  </w:style>
  <w:style w:type="paragraph" w:styleId="a3">
    <w:name w:val="Title"/>
    <w:basedOn w:val="a"/>
    <w:next w:val="a"/>
    <w:link w:val="a4"/>
    <w:uiPriority w:val="10"/>
    <w:qFormat/>
    <w:rsid w:val="00352E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52E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2E6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52E6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52E6F"/>
    <w:pPr>
      <w:spacing w:before="160"/>
      <w:jc w:val="center"/>
    </w:pPr>
    <w:rPr>
      <w:i/>
      <w:iCs/>
      <w:color w:val="404040" w:themeColor="text1" w:themeTint="BF"/>
    </w:rPr>
  </w:style>
  <w:style w:type="character" w:customStyle="1" w:styleId="a8">
    <w:name w:val="ציטוט תו"/>
    <w:basedOn w:val="a0"/>
    <w:link w:val="a7"/>
    <w:uiPriority w:val="29"/>
    <w:rsid w:val="00352E6F"/>
    <w:rPr>
      <w:i/>
      <w:iCs/>
      <w:color w:val="404040" w:themeColor="text1" w:themeTint="BF"/>
    </w:rPr>
  </w:style>
  <w:style w:type="paragraph" w:styleId="a9">
    <w:name w:val="List Paragraph"/>
    <w:basedOn w:val="a"/>
    <w:uiPriority w:val="34"/>
    <w:qFormat/>
    <w:rsid w:val="00352E6F"/>
    <w:pPr>
      <w:ind w:left="720"/>
      <w:contextualSpacing/>
    </w:pPr>
  </w:style>
  <w:style w:type="character" w:styleId="aa">
    <w:name w:val="Intense Emphasis"/>
    <w:basedOn w:val="a0"/>
    <w:uiPriority w:val="21"/>
    <w:qFormat/>
    <w:rsid w:val="00352E6F"/>
    <w:rPr>
      <w:i/>
      <w:iCs/>
      <w:color w:val="2F5496" w:themeColor="accent1" w:themeShade="BF"/>
    </w:rPr>
  </w:style>
  <w:style w:type="paragraph" w:styleId="ab">
    <w:name w:val="Intense Quote"/>
    <w:basedOn w:val="a"/>
    <w:next w:val="a"/>
    <w:link w:val="ac"/>
    <w:uiPriority w:val="30"/>
    <w:qFormat/>
    <w:rsid w:val="00352E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352E6F"/>
    <w:rPr>
      <w:i/>
      <w:iCs/>
      <w:color w:val="2F5496" w:themeColor="accent1" w:themeShade="BF"/>
    </w:rPr>
  </w:style>
  <w:style w:type="character" w:styleId="ad">
    <w:name w:val="Intense Reference"/>
    <w:basedOn w:val="a0"/>
    <w:uiPriority w:val="32"/>
    <w:qFormat/>
    <w:rsid w:val="00352E6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1070</Words>
  <Characters>5355</Characters>
  <Application>Microsoft Office Word</Application>
  <DocSecurity>0</DocSecurity>
  <Lines>44</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4</cp:revision>
  <dcterms:created xsi:type="dcterms:W3CDTF">2026-10-06T09:13:00Z</dcterms:created>
  <dcterms:modified xsi:type="dcterms:W3CDTF">2026-10-18T11:08:00Z</dcterms:modified>
</cp:coreProperties>
</file>