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44105" w14:textId="418955E2" w:rsidR="00F13D20" w:rsidRPr="00F13D20" w:rsidRDefault="00F13D20" w:rsidP="00F13D20">
      <w:pPr>
        <w:jc w:val="center"/>
        <w:rPr>
          <w:u w:val="single"/>
          <w:rtl/>
        </w:rPr>
      </w:pPr>
      <w:r w:rsidRPr="00F13D20">
        <w:rPr>
          <w:rFonts w:cs="Arial"/>
          <w:u w:val="single"/>
          <w:rtl/>
        </w:rPr>
        <w:t>דף מלווה: לשון הרע - לא מדבר אלי</w:t>
      </w:r>
      <w:r w:rsidRPr="00F13D20">
        <w:rPr>
          <w:rFonts w:hint="cs"/>
          <w:u w:val="single"/>
          <w:rtl/>
        </w:rPr>
        <w:t xml:space="preserve">: </w:t>
      </w:r>
      <w:r w:rsidRPr="00F13D20">
        <w:rPr>
          <w:rFonts w:cs="Arial"/>
          <w:u w:val="single"/>
          <w:rtl/>
        </w:rPr>
        <w:t>על לשון הרע והכוח שבמילים</w:t>
      </w:r>
    </w:p>
    <w:p w14:paraId="1305264B" w14:textId="2C2A9B45" w:rsidR="00F13D20" w:rsidRPr="00F13D20" w:rsidRDefault="00F13D20" w:rsidP="00F13D20">
      <w:pPr>
        <w:rPr>
          <w:u w:val="single"/>
          <w:rtl/>
        </w:rPr>
      </w:pPr>
      <w:r w:rsidRPr="00F13D20">
        <w:rPr>
          <w:rFonts w:cs="Arial"/>
          <w:u w:val="single"/>
          <w:rtl/>
        </w:rPr>
        <w:t>על רגל אחת</w:t>
      </w:r>
    </w:p>
    <w:p w14:paraId="479ABA4E" w14:textId="15467202" w:rsidR="00F13D20" w:rsidRDefault="00F13D20" w:rsidP="00F13D20">
      <w:pPr>
        <w:rPr>
          <w:rtl/>
        </w:rPr>
      </w:pPr>
      <w:r>
        <w:rPr>
          <w:rFonts w:cs="Arial"/>
          <w:rtl/>
        </w:rPr>
        <w:t xml:space="preserve">היחידה עוסקת בכוחן של מילים ובאחריות המוטלת עלינו כשאנחנו מדברים על אנשים אחרים. דרך סיפורה של מרים, דברי חז"ל </w:t>
      </w:r>
      <w:r>
        <w:rPr>
          <w:rFonts w:cs="Arial" w:hint="cs"/>
          <w:rtl/>
        </w:rPr>
        <w:t>ופרשנים</w:t>
      </w:r>
      <w:r>
        <w:rPr>
          <w:rFonts w:cs="Arial"/>
          <w:rtl/>
        </w:rPr>
        <w:t xml:space="preserve"> מרכזיים, נבחן כיצד דיבור שנראה תמים עלול לפגוע בכבוד האדם, באמון ובמערכות יחסים. היחידה מבחינה בין רכילות, העוסקת בהעברת מידע על אחרים, לבין לשון הרע, הכוללת דיבור שלילי על אדם גם כשהדברים נכונים. היא מדגישה שמילים אינן נעלמות לאחר שנאמרו, ושיש לנו אחריות לעצור, לחשוב ולבחור כיצד להשתמש בכוח הדיבור שלנו.</w:t>
      </w:r>
    </w:p>
    <w:p w14:paraId="15EA0F84" w14:textId="77777777" w:rsidR="00F13D20" w:rsidRDefault="00F13D20" w:rsidP="00F13D20">
      <w:pPr>
        <w:rPr>
          <w:rtl/>
        </w:rPr>
      </w:pPr>
    </w:p>
    <w:p w14:paraId="7B88FDAE" w14:textId="288AF0E1" w:rsidR="00F13D20" w:rsidRPr="00F13D20" w:rsidRDefault="00F13D20" w:rsidP="00F13D20">
      <w:pPr>
        <w:rPr>
          <w:u w:val="single"/>
          <w:rtl/>
        </w:rPr>
      </w:pPr>
      <w:proofErr w:type="spellStart"/>
      <w:r w:rsidRPr="00F13D20">
        <w:rPr>
          <w:rFonts w:cs="Arial"/>
          <w:u w:val="single"/>
          <w:rtl/>
        </w:rPr>
        <w:t>רציונאל</w:t>
      </w:r>
      <w:proofErr w:type="spellEnd"/>
    </w:p>
    <w:p w14:paraId="29BD3D27" w14:textId="4A906C86" w:rsidR="00F13D20" w:rsidRDefault="00F13D20" w:rsidP="00F13D20">
      <w:pPr>
        <w:rPr>
          <w:rtl/>
        </w:rPr>
      </w:pPr>
      <w:r>
        <w:rPr>
          <w:rFonts w:cs="Arial"/>
          <w:rtl/>
        </w:rPr>
        <w:t>כולנו מדברים על אנשים אחרים, משתפים סיפורים ומעבירים מידע, ולעיתים קרובות איננו עוצרים לחשוב על ההשלכות. היחידה מבקשת להפוך נושא הלכתי מוכר לשאלה אישית וחברתית: מה אנחנו עושים כשאנחנו מדברים על מישהו שאינו נוכח, ומה האחריות שלנו כלפי האדם שמאחורי הסיפור?</w:t>
      </w:r>
    </w:p>
    <w:p w14:paraId="5B241536" w14:textId="4EC4ABDA" w:rsidR="00F13D20" w:rsidRDefault="00F13D20" w:rsidP="00F13D20">
      <w:pPr>
        <w:rPr>
          <w:rtl/>
        </w:rPr>
      </w:pPr>
      <w:r>
        <w:rPr>
          <w:rFonts w:cs="Arial"/>
          <w:rtl/>
        </w:rPr>
        <w:t xml:space="preserve">סיפורה של מרים פותח את הדיון וממחיש שגם דיבור בין אנשים קרובים, ללא כוונה מפורשת לפגוע ובצנעה, עלול להיות בעל משמעות חמורה. הרמב"ן מדגיש את הצורך לזכור את המקרה כדי ללמוד ממנו ולהיזהר מלשון הרע. בהמשך, רבי חיים </w:t>
      </w:r>
      <w:proofErr w:type="spellStart"/>
      <w:r>
        <w:rPr>
          <w:rFonts w:cs="Arial"/>
          <w:rtl/>
        </w:rPr>
        <w:t>מוולוז'ין</w:t>
      </w:r>
      <w:proofErr w:type="spellEnd"/>
      <w:r>
        <w:rPr>
          <w:rFonts w:cs="Arial"/>
          <w:rtl/>
        </w:rPr>
        <w:t xml:space="preserve"> מציג תפיסה רחבה של כוח הדיבור, שלפיה גם למילים שנראות קטנות וחסרות חשיבות יש השפעה שאינה תמיד גלויה לעינינו.</w:t>
      </w:r>
      <w:r>
        <w:rPr>
          <w:rFonts w:hint="cs"/>
          <w:rtl/>
        </w:rPr>
        <w:t xml:space="preserve"> </w:t>
      </w:r>
      <w:r>
        <w:rPr>
          <w:rFonts w:cs="Arial"/>
          <w:rtl/>
        </w:rPr>
        <w:t>דברי הרב שמשון רפאל הירש מאפשרים להבחין בין רכילות לבין לשון הרע, ומרחיבים את הדיון לשאלות של פרטיות, אמון והאחריות שבהעברת מידע. ההשוואה בין רכילות לבין הסכנה שבפגיעה באדם מדגישה שלדיבור עשויות להיות השלכות ממשיות, ולעיתים הרסניות. הרמב"ם ומדרש תהילים מעמיקים את הרעיון באמצעות התיאור של לשון הרע כמעשה שפוגע בשלושה גורמים, והדימוי של חץ שכבר נורה ואי אפשר להשיבו.</w:t>
      </w:r>
      <w:r>
        <w:rPr>
          <w:rFonts w:hint="cs"/>
          <w:rtl/>
        </w:rPr>
        <w:t xml:space="preserve"> </w:t>
      </w:r>
      <w:r>
        <w:rPr>
          <w:rFonts w:cs="Arial"/>
          <w:rtl/>
        </w:rPr>
        <w:t>היחידה מסתיימת בתפילה לשמירת הלשון, שמציעה להפוך את המודעות לסכנות הדיבור לבחירה יומיומית. המטרה אינה רק להימנע מדיבור אסור, אלא לפתח יחס אחראי למילים: להבין מתי שיתוף נחוץ, מתי הוא פוגע, ואיך אפשר להשתמש בדיבור כדי לחזק אנשים, לשמור על אמון ולבנות קשרים במקום לפרק אותם.</w:t>
      </w:r>
    </w:p>
    <w:p w14:paraId="124E8E90" w14:textId="77777777" w:rsidR="00F13D20" w:rsidRDefault="00F13D20" w:rsidP="00F13D20">
      <w:pPr>
        <w:rPr>
          <w:rtl/>
        </w:rPr>
      </w:pPr>
    </w:p>
    <w:p w14:paraId="5FA3696C" w14:textId="3CBEE203" w:rsidR="00F13D20" w:rsidRPr="00F13D20" w:rsidRDefault="00F13D20" w:rsidP="00F13D20">
      <w:pPr>
        <w:rPr>
          <w:u w:val="single"/>
          <w:rtl/>
        </w:rPr>
      </w:pPr>
      <w:r w:rsidRPr="00F13D20">
        <w:rPr>
          <w:rFonts w:cs="Arial"/>
          <w:u w:val="single"/>
          <w:rtl/>
        </w:rPr>
        <w:t>תובנות מרכזיות</w:t>
      </w:r>
    </w:p>
    <w:p w14:paraId="57DB3407" w14:textId="01F15B52" w:rsidR="00F13D20" w:rsidRDefault="00F13D20" w:rsidP="00F13D20">
      <w:pPr>
        <w:pStyle w:val="a9"/>
        <w:numPr>
          <w:ilvl w:val="0"/>
          <w:numId w:val="1"/>
        </w:numPr>
        <w:rPr>
          <w:rtl/>
        </w:rPr>
      </w:pPr>
      <w:r w:rsidRPr="00F13D20">
        <w:rPr>
          <w:rFonts w:cs="Arial"/>
          <w:rtl/>
        </w:rPr>
        <w:t>סיפורה של מרים מלמד שגם דיבור בתוך מעגל קרוב ואינטימי אינו בהכרח חסר משמעות. העובדה שהדברים נאמרים בצנעה או מתוך קשר אישי אינה מבטיחה שהם ראויים. הסיפור מזמין אותנו לבחון לא רק את הכוונה שמאחורי הדיבור, אלא גם את תוכנו ואת השפעתו על האדם שעליו מדברים.</w:t>
      </w:r>
    </w:p>
    <w:p w14:paraId="1F105DA4" w14:textId="2348FE2E" w:rsidR="00F13D20" w:rsidRDefault="00F13D20" w:rsidP="00F13D20">
      <w:pPr>
        <w:pStyle w:val="a9"/>
        <w:numPr>
          <w:ilvl w:val="0"/>
          <w:numId w:val="1"/>
        </w:numPr>
        <w:rPr>
          <w:rtl/>
        </w:rPr>
      </w:pPr>
      <w:r w:rsidRPr="00F13D20">
        <w:rPr>
          <w:rFonts w:cs="Arial"/>
          <w:rtl/>
        </w:rPr>
        <w:t xml:space="preserve">הרמב"ן מדגיש את חשיבות הזיכרון של מעשה מרים כאמצעי להיזהר מלשון הרע. הזיכרון אינו רק תיעוד של אירוע מן העבר, אלא דרך להפוך את ההבנה המוסרית לזהירות מעשית בחיי </w:t>
      </w:r>
      <w:proofErr w:type="spellStart"/>
      <w:r w:rsidRPr="00F13D20">
        <w:rPr>
          <w:rFonts w:cs="Arial"/>
          <w:rtl/>
        </w:rPr>
        <w:t>היום־יום</w:t>
      </w:r>
      <w:proofErr w:type="spellEnd"/>
      <w:r w:rsidRPr="00F13D20">
        <w:rPr>
          <w:rFonts w:cs="Arial"/>
          <w:rtl/>
        </w:rPr>
        <w:t>. האחריות לדבר בכבוד חלה גם כאשר מדובר באדם קרוב, מוכר או אהוב.</w:t>
      </w:r>
    </w:p>
    <w:p w14:paraId="5FD5EA85" w14:textId="424BF6B1" w:rsidR="00F13D20" w:rsidRDefault="00F13D20" w:rsidP="00F13D20">
      <w:pPr>
        <w:pStyle w:val="a9"/>
        <w:numPr>
          <w:ilvl w:val="0"/>
          <w:numId w:val="1"/>
        </w:numPr>
        <w:rPr>
          <w:rtl/>
        </w:rPr>
      </w:pPr>
      <w:r w:rsidRPr="00F13D20">
        <w:rPr>
          <w:rFonts w:cs="Arial"/>
          <w:rtl/>
        </w:rPr>
        <w:t xml:space="preserve">רבי חיים </w:t>
      </w:r>
      <w:proofErr w:type="spellStart"/>
      <w:r w:rsidRPr="00F13D20">
        <w:rPr>
          <w:rFonts w:cs="Arial"/>
          <w:rtl/>
        </w:rPr>
        <w:t>מוולוז'ין</w:t>
      </w:r>
      <w:proofErr w:type="spellEnd"/>
      <w:r w:rsidRPr="00F13D20">
        <w:rPr>
          <w:rFonts w:cs="Arial"/>
          <w:rtl/>
        </w:rPr>
        <w:t xml:space="preserve"> מתאר את הדיבור כבעל השפעה רחבה שאינה תמיד נראית לעין. לפי דבריו, גם שיחה קלה אינה חסרת משמעות, וכל מילה משתתפת ביצירת מציאות. התפיסה הזאת מזמינה אותנו להפסיק למדוד את חשיבותן של מילים רק לפי מידת הרצינות שבה אנחנו מתייחסים אליהן, ולזכור שגם משפט שנאמר כבדרך אגב עשוי להשפיע עמוקות.</w:t>
      </w:r>
    </w:p>
    <w:p w14:paraId="2C92C716" w14:textId="77777777" w:rsidR="00F13D20" w:rsidRDefault="00F13D20" w:rsidP="00F13D20">
      <w:pPr>
        <w:pStyle w:val="a9"/>
        <w:numPr>
          <w:ilvl w:val="0"/>
          <w:numId w:val="1"/>
        </w:numPr>
        <w:rPr>
          <w:rtl/>
        </w:rPr>
      </w:pPr>
      <w:r w:rsidRPr="00F13D20">
        <w:rPr>
          <w:rFonts w:cs="Arial"/>
          <w:rtl/>
        </w:rPr>
        <w:t>הרב שמשון רפאל הירש מסביר שרכילות היא העברת מידע על אחרים, בדומה לסוחר המעביר סחורה ממקום למקום. לשון הרע היא סוג חמור יותר של דיבור, שבו מסופר דבר שלילי על אדם, גם אם הוא אמת. ההבחנה מלמדת שלא די לשאול אם המידע נכון, אלא צריך לשאול גם אם ראוי להעביר אותו, למי הוא מועיל ומה עלול לקרות בעקבותיו.</w:t>
      </w:r>
    </w:p>
    <w:p w14:paraId="5AB99611" w14:textId="7743B5D2" w:rsidR="00F13D20" w:rsidRDefault="00F13D20" w:rsidP="00F13D20">
      <w:pPr>
        <w:pStyle w:val="a9"/>
        <w:numPr>
          <w:ilvl w:val="0"/>
          <w:numId w:val="1"/>
        </w:numPr>
        <w:rPr>
          <w:rtl/>
        </w:rPr>
      </w:pPr>
      <w:r w:rsidRPr="00F13D20">
        <w:rPr>
          <w:rFonts w:cs="Arial"/>
          <w:rtl/>
        </w:rPr>
        <w:t xml:space="preserve">הרמב"ם מלמד שלשון הרע פוגעת לא רק באדם שעליו מדברים, אלא גם במי שמספר ובמי שמקבל את הדברים. הדיבור יוצר מעגל של השפעה, שבו המספר עלול להתרגל לפגיעה באחר, המאזין עלול להפוך לשותף לה, והאדם שעליו מדברים עלול לשלם את המחיר. </w:t>
      </w:r>
      <w:r w:rsidRPr="00F13D20">
        <w:rPr>
          <w:rFonts w:cs="Arial"/>
          <w:rtl/>
        </w:rPr>
        <w:lastRenderedPageBreak/>
        <w:t>מדרש תהילים מדמה את הלשון לחץ שכבר נורה: לאחר שהמילים יצאו והגיעו לאחרים, קשה מאוד לשלוט בהמשך התפשטותן או לתקן את הנזק.</w:t>
      </w:r>
    </w:p>
    <w:p w14:paraId="590382D8" w14:textId="1CBEF33A" w:rsidR="000F62B6" w:rsidRDefault="00F13D20" w:rsidP="00F13D20">
      <w:pPr>
        <w:pStyle w:val="a9"/>
        <w:numPr>
          <w:ilvl w:val="0"/>
          <w:numId w:val="1"/>
        </w:numPr>
        <w:rPr>
          <w:rtl/>
        </w:rPr>
      </w:pPr>
      <w:r w:rsidRPr="00F13D20">
        <w:rPr>
          <w:rFonts w:cs="Arial"/>
          <w:rtl/>
        </w:rPr>
        <w:t>תפילה לשמירת הלשון, שחיבר החפץ חיים, מציגה את השמירה על הדיבור כעבודה יומיומית הכוללת הימנעות מלשון הרע ומרכילות, אך גם משקר, מחנופה, ממחלוקת ומהלבנת פנים. היא מכוונת את האדם לא רק להימנע ממילים מזיקות, אלא לבחור לדבר על מה שנחוץ ולכוון את דבריו לטובה. כך הופך הדיבור מכלי שעלול לפגוע באחרים לכלי של אחריות, חיבור ובניית אמון.</w:t>
      </w:r>
    </w:p>
    <w:p w14:paraId="3DB9815A" w14:textId="77777777" w:rsidR="00F13D20" w:rsidRDefault="00F13D20" w:rsidP="00F13D20">
      <w:pPr>
        <w:rPr>
          <w:rtl/>
        </w:rPr>
      </w:pPr>
    </w:p>
    <w:p w14:paraId="2A4CD9CC" w14:textId="7141CC29" w:rsidR="00F13D20" w:rsidRPr="00F13D20" w:rsidRDefault="00F13D20" w:rsidP="00F13D20">
      <w:pPr>
        <w:rPr>
          <w:u w:val="single"/>
          <w:rtl/>
        </w:rPr>
      </w:pPr>
      <w:r w:rsidRPr="00F13D20">
        <w:rPr>
          <w:rFonts w:cs="Arial"/>
          <w:u w:val="single"/>
          <w:rtl/>
        </w:rPr>
        <w:t>מי האיש</w:t>
      </w:r>
    </w:p>
    <w:p w14:paraId="052EEDE5" w14:textId="2F057A82" w:rsidR="00F13D20" w:rsidRDefault="00F13D20" w:rsidP="00F13D20">
      <w:r>
        <w:rPr>
          <w:rFonts w:cs="Arial"/>
          <w:rtl/>
        </w:rPr>
        <w:t xml:space="preserve">רבי חיים </w:t>
      </w:r>
      <w:proofErr w:type="spellStart"/>
      <w:r>
        <w:rPr>
          <w:rFonts w:cs="Arial"/>
          <w:rtl/>
        </w:rPr>
        <w:t>מוולוז'ין</w:t>
      </w:r>
      <w:proofErr w:type="spellEnd"/>
      <w:r>
        <w:rPr>
          <w:rFonts w:cs="Arial"/>
          <w:rtl/>
        </w:rPr>
        <w:t xml:space="preserve"> (1749-1821)</w:t>
      </w:r>
      <w:r>
        <w:rPr>
          <w:rFonts w:hint="cs"/>
          <w:rtl/>
        </w:rPr>
        <w:t xml:space="preserve">: </w:t>
      </w:r>
      <w:r>
        <w:rPr>
          <w:rFonts w:cs="Arial"/>
          <w:rtl/>
        </w:rPr>
        <w:t xml:space="preserve">רבי חיים בן יצחק </w:t>
      </w:r>
      <w:proofErr w:type="spellStart"/>
      <w:r>
        <w:rPr>
          <w:rFonts w:cs="Arial"/>
          <w:rtl/>
        </w:rPr>
        <w:t>מוולוז'ין</w:t>
      </w:r>
      <w:proofErr w:type="spellEnd"/>
      <w:r>
        <w:rPr>
          <w:rFonts w:cs="Arial"/>
          <w:rtl/>
        </w:rPr>
        <w:t xml:space="preserve"> היה תלמידו המרכזי של הגאון מווילנה ומגדולי תלמידי החכמים בליטא בסוף המאה ה־18 ובתחילת המאה ה־19. הוא ייסד את ישיבת </w:t>
      </w:r>
      <w:proofErr w:type="spellStart"/>
      <w:r>
        <w:rPr>
          <w:rFonts w:cs="Arial"/>
          <w:rtl/>
        </w:rPr>
        <w:t>וולוז'ין</w:t>
      </w:r>
      <w:proofErr w:type="spellEnd"/>
      <w:r>
        <w:rPr>
          <w:rFonts w:cs="Arial"/>
          <w:rtl/>
        </w:rPr>
        <w:t xml:space="preserve"> בשנת 1803, שנחשבת לאחת הישיבות החשובות שעיצבו את עולם הישיבות הליטאי המודרני. רבי חיים הדגיש את חשיבות לימוד התורה ואת מקומו של האדם בעיצוב המציאות הרוחנית באמצעות מעשיו ודיבורו. ספרו המרכזי, נפש החיים, עוסק במשמעות לימוד התורה, בעבודת ה', בכוח מעשי האדם ובקשר שבין העולם הגשמי לעולמות הרוחניים. הספר נחשב לאחד מספרי היסוד של המחשבה היהודית בעולם הישיבות.</w:t>
      </w:r>
    </w:p>
    <w:sectPr w:rsidR="00F13D20"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F298F"/>
    <w:multiLevelType w:val="hybridMultilevel"/>
    <w:tmpl w:val="24A8B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51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D22"/>
    <w:rsid w:val="000F62B6"/>
    <w:rsid w:val="00652242"/>
    <w:rsid w:val="006C10CA"/>
    <w:rsid w:val="00792613"/>
    <w:rsid w:val="00826676"/>
    <w:rsid w:val="00B4157D"/>
    <w:rsid w:val="00BE2D22"/>
    <w:rsid w:val="00F13D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5C4DF"/>
  <w15:chartTrackingRefBased/>
  <w15:docId w15:val="{4890C697-F9E5-476C-B82A-B041BC4B7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BE2D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E2D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E2D2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E2D2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E2D2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E2D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E2D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E2D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E2D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E2D2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BE2D2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BE2D2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BE2D22"/>
    <w:rPr>
      <w:rFonts w:eastAsiaTheme="majorEastAsia" w:cstheme="majorBidi"/>
      <w:i/>
      <w:iCs/>
      <w:color w:val="2F5496" w:themeColor="accent1" w:themeShade="BF"/>
    </w:rPr>
  </w:style>
  <w:style w:type="character" w:customStyle="1" w:styleId="50">
    <w:name w:val="כותרת 5 תו"/>
    <w:basedOn w:val="a0"/>
    <w:link w:val="5"/>
    <w:uiPriority w:val="9"/>
    <w:semiHidden/>
    <w:rsid w:val="00BE2D22"/>
    <w:rPr>
      <w:rFonts w:eastAsiaTheme="majorEastAsia" w:cstheme="majorBidi"/>
      <w:color w:val="2F5496" w:themeColor="accent1" w:themeShade="BF"/>
    </w:rPr>
  </w:style>
  <w:style w:type="character" w:customStyle="1" w:styleId="60">
    <w:name w:val="כותרת 6 תו"/>
    <w:basedOn w:val="a0"/>
    <w:link w:val="6"/>
    <w:uiPriority w:val="9"/>
    <w:semiHidden/>
    <w:rsid w:val="00BE2D22"/>
    <w:rPr>
      <w:rFonts w:eastAsiaTheme="majorEastAsia" w:cstheme="majorBidi"/>
      <w:i/>
      <w:iCs/>
      <w:color w:val="595959" w:themeColor="text1" w:themeTint="A6"/>
    </w:rPr>
  </w:style>
  <w:style w:type="character" w:customStyle="1" w:styleId="70">
    <w:name w:val="כותרת 7 תו"/>
    <w:basedOn w:val="a0"/>
    <w:link w:val="7"/>
    <w:uiPriority w:val="9"/>
    <w:semiHidden/>
    <w:rsid w:val="00BE2D22"/>
    <w:rPr>
      <w:rFonts w:eastAsiaTheme="majorEastAsia" w:cstheme="majorBidi"/>
      <w:color w:val="595959" w:themeColor="text1" w:themeTint="A6"/>
    </w:rPr>
  </w:style>
  <w:style w:type="character" w:customStyle="1" w:styleId="80">
    <w:name w:val="כותרת 8 תו"/>
    <w:basedOn w:val="a0"/>
    <w:link w:val="8"/>
    <w:uiPriority w:val="9"/>
    <w:semiHidden/>
    <w:rsid w:val="00BE2D22"/>
    <w:rPr>
      <w:rFonts w:eastAsiaTheme="majorEastAsia" w:cstheme="majorBidi"/>
      <w:i/>
      <w:iCs/>
      <w:color w:val="272727" w:themeColor="text1" w:themeTint="D8"/>
    </w:rPr>
  </w:style>
  <w:style w:type="character" w:customStyle="1" w:styleId="90">
    <w:name w:val="כותרת 9 תו"/>
    <w:basedOn w:val="a0"/>
    <w:link w:val="9"/>
    <w:uiPriority w:val="9"/>
    <w:semiHidden/>
    <w:rsid w:val="00BE2D22"/>
    <w:rPr>
      <w:rFonts w:eastAsiaTheme="majorEastAsia" w:cstheme="majorBidi"/>
      <w:color w:val="272727" w:themeColor="text1" w:themeTint="D8"/>
    </w:rPr>
  </w:style>
  <w:style w:type="paragraph" w:styleId="a3">
    <w:name w:val="Title"/>
    <w:basedOn w:val="a"/>
    <w:next w:val="a"/>
    <w:link w:val="a4"/>
    <w:uiPriority w:val="10"/>
    <w:qFormat/>
    <w:rsid w:val="00BE2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E2D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2D2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E2D2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E2D22"/>
    <w:pPr>
      <w:spacing w:before="160"/>
      <w:jc w:val="center"/>
    </w:pPr>
    <w:rPr>
      <w:i/>
      <w:iCs/>
      <w:color w:val="404040" w:themeColor="text1" w:themeTint="BF"/>
    </w:rPr>
  </w:style>
  <w:style w:type="character" w:customStyle="1" w:styleId="a8">
    <w:name w:val="ציטוט תו"/>
    <w:basedOn w:val="a0"/>
    <w:link w:val="a7"/>
    <w:uiPriority w:val="29"/>
    <w:rsid w:val="00BE2D22"/>
    <w:rPr>
      <w:i/>
      <w:iCs/>
      <w:color w:val="404040" w:themeColor="text1" w:themeTint="BF"/>
    </w:rPr>
  </w:style>
  <w:style w:type="paragraph" w:styleId="a9">
    <w:name w:val="List Paragraph"/>
    <w:basedOn w:val="a"/>
    <w:uiPriority w:val="34"/>
    <w:qFormat/>
    <w:rsid w:val="00BE2D22"/>
    <w:pPr>
      <w:ind w:left="720"/>
      <w:contextualSpacing/>
    </w:pPr>
  </w:style>
  <w:style w:type="character" w:styleId="aa">
    <w:name w:val="Intense Emphasis"/>
    <w:basedOn w:val="a0"/>
    <w:uiPriority w:val="21"/>
    <w:qFormat/>
    <w:rsid w:val="00BE2D22"/>
    <w:rPr>
      <w:i/>
      <w:iCs/>
      <w:color w:val="2F5496" w:themeColor="accent1" w:themeShade="BF"/>
    </w:rPr>
  </w:style>
  <w:style w:type="paragraph" w:styleId="ab">
    <w:name w:val="Intense Quote"/>
    <w:basedOn w:val="a"/>
    <w:next w:val="a"/>
    <w:link w:val="ac"/>
    <w:uiPriority w:val="30"/>
    <w:qFormat/>
    <w:rsid w:val="00BE2D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BE2D22"/>
    <w:rPr>
      <w:i/>
      <w:iCs/>
      <w:color w:val="2F5496" w:themeColor="accent1" w:themeShade="BF"/>
    </w:rPr>
  </w:style>
  <w:style w:type="character" w:styleId="ad">
    <w:name w:val="Intense Reference"/>
    <w:basedOn w:val="a0"/>
    <w:uiPriority w:val="32"/>
    <w:qFormat/>
    <w:rsid w:val="00BE2D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673</Words>
  <Characters>3368</Characters>
  <Application>Microsoft Office Word</Application>
  <DocSecurity>0</DocSecurity>
  <Lines>28</Lines>
  <Paragraphs>8</Paragraphs>
  <ScaleCrop>false</ScaleCrop>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2</cp:revision>
  <dcterms:created xsi:type="dcterms:W3CDTF">2026-10-18T11:29:00Z</dcterms:created>
  <dcterms:modified xsi:type="dcterms:W3CDTF">2026-10-18T11:37:00Z</dcterms:modified>
</cp:coreProperties>
</file>