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LH.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D7D78" w14:textId="7E6FA46C" w:rsidR="00936221" w:rsidRPr="008152A1" w:rsidRDefault="00936221" w:rsidP="00655A28">
      <w:pPr>
        <w:jc w:val="center"/>
        <w:rPr>
          <w:u w:val="single"/>
          <w:rtl/>
        </w:rPr>
      </w:pPr>
      <w:r w:rsidRPr="008152A1">
        <w:rPr>
          <w:rFonts w:cs="Arial"/>
          <w:u w:val="single"/>
          <w:rtl/>
        </w:rPr>
        <w:t xml:space="preserve">למה </w:t>
      </w:r>
      <w:r w:rsidR="00655A28" w:rsidRPr="008152A1">
        <w:rPr>
          <w:rFonts w:cs="Arial" w:hint="cs"/>
          <w:u w:val="single"/>
          <w:rtl/>
        </w:rPr>
        <w:t>דוקא לי?</w:t>
      </w:r>
    </w:p>
    <w:p w14:paraId="29335FB4" w14:textId="77777777" w:rsidR="00936221" w:rsidRPr="008152A1" w:rsidRDefault="00936221" w:rsidP="00655A28">
      <w:pPr>
        <w:jc w:val="center"/>
        <w:rPr>
          <w:u w:val="single"/>
          <w:rtl/>
        </w:rPr>
      </w:pPr>
      <w:r w:rsidRPr="008152A1">
        <w:rPr>
          <w:rFonts w:cs="Arial"/>
          <w:u w:val="single"/>
          <w:rtl/>
        </w:rPr>
        <w:t>3 שלבים על היחס לקשיים הפוקדים את האדם</w:t>
      </w:r>
    </w:p>
    <w:p w14:paraId="1F3628D1" w14:textId="239A7040" w:rsidR="00655A28" w:rsidRPr="00655A28" w:rsidRDefault="00655A28" w:rsidP="00655A28">
      <w:pPr>
        <w:rPr>
          <w:rtl/>
        </w:rPr>
      </w:pPr>
      <w:r>
        <w:rPr>
          <w:rFonts w:cs="Arial"/>
          <w:rtl/>
        </w:rPr>
        <w:t>מה קורה לאמונה שלנו כשהחיים אינם מתנהלים כפי שקיווינו? כשאנחנו פוגשים כאב, אובדן, חוסר צדק או מציאות שנראית בלתי מובנת, עולות שאלות שקשה להתעלם מהן: למה זה קורה דווקא לי? מדוע יש מי שחייו מלאים בטוב ואחר מתמודד עם סבל? והיכן נמצא אלוקים בתוך כל זה?</w:t>
      </w:r>
      <w:r>
        <w:rPr>
          <w:rFonts w:hint="cs"/>
          <w:rtl/>
        </w:rPr>
        <w:t xml:space="preserve"> </w:t>
      </w:r>
      <w:r>
        <w:rPr>
          <w:rFonts w:cs="Arial"/>
          <w:rtl/>
        </w:rPr>
        <w:t>יסודותיו של בניין הנפש, הם לא רק סימני קריאה, עולם האמונה צומח ומעמיק שורשים, לעיתים דווקא מכח סימני השאלה.</w:t>
      </w:r>
      <w:r>
        <w:rPr>
          <w:rFonts w:hint="cs"/>
          <w:rtl/>
        </w:rPr>
        <w:t xml:space="preserve"> </w:t>
      </w:r>
      <w:r>
        <w:rPr>
          <w:rFonts w:cs="Arial"/>
          <w:rtl/>
        </w:rPr>
        <w:t xml:space="preserve">השאלות האלה אינן בהכרח סימן לחולשה באמונה. לפעמים דווקא הן מעמיקות אותה ומאלצות אותנו לברר על מה היא נשענת. </w:t>
      </w:r>
      <w:r>
        <w:rPr>
          <w:rFonts w:cs="Arial" w:hint="cs"/>
          <w:rtl/>
        </w:rPr>
        <w:t xml:space="preserve">נבהיר כי </w:t>
      </w:r>
      <w:r>
        <w:rPr>
          <w:rFonts w:cs="Arial"/>
          <w:rtl/>
        </w:rPr>
        <w:t xml:space="preserve">איננו מתיימרים להבין את חשבונותיו של אלוקים או לספק תשובה לכל כאב. </w:t>
      </w:r>
      <w:r w:rsidR="008152A1">
        <w:rPr>
          <w:rFonts w:cs="Arial" w:hint="cs"/>
          <w:rtl/>
        </w:rPr>
        <w:t xml:space="preserve">כן </w:t>
      </w:r>
      <w:r>
        <w:rPr>
          <w:rFonts w:cs="Arial"/>
          <w:rtl/>
        </w:rPr>
        <w:t>נבקש להקשיב לשאלות, להתבונן במשמעותן ולבחון כיצד אפשר להחזיק באמונה גם כשהמציאות אינה מובנת. כפי שנאמר: "חישולה של אמונה - הוא בעת שלווה, מבחנה - הוא בעת משבר, ותקומתה - על ידי התמודדות"(הרב נריה גוטל, חידת הייסורים, 107). במפגש נ</w:t>
      </w:r>
      <w:r w:rsidR="008152A1">
        <w:rPr>
          <w:rFonts w:cs="Arial" w:hint="cs"/>
          <w:rtl/>
        </w:rPr>
        <w:t xml:space="preserve">פסע </w:t>
      </w:r>
      <w:r>
        <w:rPr>
          <w:rFonts w:cs="Arial"/>
          <w:rtl/>
        </w:rPr>
        <w:t>בין שלושה שלבים בדרך להתמודדות עם הצער והקושי בחיינו.</w:t>
      </w:r>
    </w:p>
    <w:p w14:paraId="0ECC45CD" w14:textId="7BCDC3CE" w:rsidR="00936221" w:rsidRPr="008152A1" w:rsidRDefault="00936221" w:rsidP="00655A28">
      <w:pPr>
        <w:jc w:val="center"/>
        <w:rPr>
          <w:u w:val="single"/>
          <w:rtl/>
        </w:rPr>
      </w:pPr>
      <w:r w:rsidRPr="008152A1">
        <w:rPr>
          <w:rFonts w:cs="Arial"/>
          <w:u w:val="single"/>
          <w:rtl/>
        </w:rPr>
        <w:t xml:space="preserve">שלב א: </w:t>
      </w:r>
      <w:r w:rsidR="00655A28" w:rsidRPr="008152A1">
        <w:rPr>
          <w:rFonts w:cs="Arial" w:hint="cs"/>
          <w:u w:val="single"/>
          <w:rtl/>
        </w:rPr>
        <w:t xml:space="preserve">נווה התלאות - </w:t>
      </w:r>
      <w:r w:rsidRPr="008152A1">
        <w:rPr>
          <w:rFonts w:cs="Arial"/>
          <w:u w:val="single"/>
          <w:rtl/>
        </w:rPr>
        <w:t xml:space="preserve">העולם מלא </w:t>
      </w:r>
      <w:r w:rsidR="00655A28" w:rsidRPr="008152A1">
        <w:rPr>
          <w:rFonts w:cs="Arial" w:hint="cs"/>
          <w:u w:val="single"/>
          <w:rtl/>
        </w:rPr>
        <w:t>תהפוכות</w:t>
      </w:r>
      <w:r w:rsidRPr="008152A1">
        <w:rPr>
          <w:rFonts w:cs="Arial"/>
          <w:u w:val="single"/>
          <w:rtl/>
        </w:rPr>
        <w:t>, צריך להתכונן אליה</w:t>
      </w:r>
      <w:r w:rsidR="00655A28" w:rsidRPr="008152A1">
        <w:rPr>
          <w:rFonts w:cs="Arial" w:hint="cs"/>
          <w:u w:val="single"/>
          <w:rtl/>
        </w:rPr>
        <w:t>ן</w:t>
      </w:r>
    </w:p>
    <w:p w14:paraId="4D9E7827" w14:textId="77777777" w:rsidR="00936221" w:rsidRPr="00655A28" w:rsidRDefault="00936221" w:rsidP="00936221">
      <w:pPr>
        <w:rPr>
          <w:u w:val="single"/>
          <w:rtl/>
        </w:rPr>
      </w:pPr>
      <w:r w:rsidRPr="00655A28">
        <w:rPr>
          <w:rFonts w:cs="Arial"/>
          <w:u w:val="single"/>
          <w:rtl/>
        </w:rPr>
        <w:t>רבי יעקב בן מאיר, (רבנו תם) ספר הישר, שער שישי</w:t>
      </w:r>
    </w:p>
    <w:p w14:paraId="5374503A" w14:textId="77777777" w:rsidR="00936221" w:rsidRDefault="00936221" w:rsidP="00936221">
      <w:pPr>
        <w:rPr>
          <w:rtl/>
        </w:rPr>
      </w:pPr>
      <w:r>
        <w:rPr>
          <w:rFonts w:cs="Arial"/>
          <w:rtl/>
        </w:rPr>
        <w:t xml:space="preserve">צריך המשכיל ליזהר בעת שיחודש עליו דבר הן רע הן טוב, כמו אם יעלה לגדולה או ירויח ממון הרבה, או שיקחוהו בשבי, או יאבד כל הונו... אך בעת ובעונה הזאת, יודע ויובחן שכל כל משכיל, החזק הוא הרפה, כי לבעל השכל החזק ואמונתו קיימת לא יוכלו כל החידושים והמאורעות להסירו ולהזיזו מענין עבודתו ויראתו, </w:t>
      </w:r>
      <w:r w:rsidRPr="00655A28">
        <w:rPr>
          <w:rFonts w:cs="Arial"/>
          <w:b/>
          <w:bCs/>
          <w:rtl/>
        </w:rPr>
        <w:t>כאשר לא יוכלו כל הרוחות החזקות לעקור ההר הגדול ולהזיזו ממקומו... ולזאת צריך לו להכין לב חזק ואמיץ לקבל המאורעות ויחשוב בהם טרם בואם וימתינם בכל יום ובכל שעה ובכל חודש, ויאמר בלבו אם לא יבוא היום יבוא למחר, ואם לא יבואו למחר יבואו לאחר מחר, ויהיו עיניו ולבו בהם תמיד.</w:t>
      </w:r>
      <w:r>
        <w:rPr>
          <w:rFonts w:cs="Arial"/>
          <w:rtl/>
        </w:rPr>
        <w:t xml:space="preserve"> ואל יבטח בטובת העולם רגע. רק ידע התלאות מזומנות לבוא כי </w:t>
      </w:r>
      <w:r w:rsidRPr="008152A1">
        <w:rPr>
          <w:rFonts w:cs="Arial"/>
          <w:b/>
          <w:bCs/>
          <w:rtl/>
        </w:rPr>
        <w:t>העולם הזה הוא נוה התלאות.</w:t>
      </w:r>
      <w:r>
        <w:rPr>
          <w:rFonts w:cs="Arial"/>
          <w:rtl/>
        </w:rPr>
        <w:t xml:space="preserve"> וכי כזאת יעשה, אזי כשיבואו מאורעות מה, לא יטרידוהו ולא יזיזוהו... ולא כן ענין הכסילים הבטוחים בעולם ויאמרו כי כל צרה לא תבוא, וכי שלותם תעמוד לעולם, ועל כן כשיבא עליהם היפך מאשר חשבו, יחרד לבבם ותתבהל נפשם ותאבד דעתם ואמונתם ועבודתם.</w:t>
      </w:r>
    </w:p>
    <w:p w14:paraId="7DBD9070" w14:textId="04FD6754" w:rsidR="00655A28" w:rsidRDefault="00655A28" w:rsidP="00655A28">
      <w:pPr>
        <w:pStyle w:val="a9"/>
        <w:numPr>
          <w:ilvl w:val="0"/>
          <w:numId w:val="1"/>
        </w:numPr>
        <w:rPr>
          <w:rFonts w:cs="Arial"/>
        </w:rPr>
      </w:pPr>
      <w:r w:rsidRPr="00655A28">
        <w:rPr>
          <w:rFonts w:cs="Arial"/>
          <w:rtl/>
        </w:rPr>
        <w:t xml:space="preserve">רבנו תם מלמד שהאמונה נבחנת דווקא כשהמציאות משתנה בפתאומיות, לטובה או לרעה. אדם שמניח כי חייו תמיד יתנהלו כרצונו עלול להתערער כשמגיע משבר, ואילו מי שמכיר בכך שהחיים כוללים גם קשיים ומכין את נפשו לכך, יכול להישאר יציב באמונתו ובדרכו. </w:t>
      </w:r>
      <w:r w:rsidR="008152A1">
        <w:rPr>
          <w:rFonts w:cs="Arial" w:hint="cs"/>
          <w:rtl/>
        </w:rPr>
        <w:t xml:space="preserve">דונו: </w:t>
      </w:r>
      <w:r w:rsidRPr="00655A28">
        <w:rPr>
          <w:rFonts w:cs="Arial"/>
          <w:rtl/>
        </w:rPr>
        <w:t>האם ההכרה בכך שמשברים הם חלק מהחיים יכולה לחזק אותנו, או שהיא עלולה לגרום לנו לחיות בפחד לקראת הדבר הרע הבא?</w:t>
      </w:r>
    </w:p>
    <w:p w14:paraId="23715BF6" w14:textId="55822B22" w:rsidR="00936221" w:rsidRPr="00655A28" w:rsidRDefault="00655A28" w:rsidP="00655A28">
      <w:pPr>
        <w:pStyle w:val="a9"/>
        <w:numPr>
          <w:ilvl w:val="0"/>
          <w:numId w:val="1"/>
        </w:numPr>
        <w:rPr>
          <w:rFonts w:cs="Arial"/>
          <w:rtl/>
        </w:rPr>
      </w:pPr>
      <w:r w:rsidRPr="00655A28">
        <w:rPr>
          <w:rFonts w:cs="Arial"/>
          <w:rtl/>
        </w:rPr>
        <w:t>רבנו תם מציע לחשוב מראש על קשיים אפשריים. איך אפשר להתכונן נפשית לאפשרות של משבר בלי לאבד את היכולת ליהנות מהטוב שיש בחיים עכשיו?</w:t>
      </w:r>
    </w:p>
    <w:p w14:paraId="4EE1A23D" w14:textId="371B9BC4" w:rsidR="00936221" w:rsidRPr="008152A1" w:rsidRDefault="00936221" w:rsidP="00655A28">
      <w:pPr>
        <w:jc w:val="center"/>
        <w:rPr>
          <w:u w:val="single"/>
          <w:rtl/>
        </w:rPr>
      </w:pPr>
      <w:r w:rsidRPr="008152A1">
        <w:rPr>
          <w:rFonts w:cs="Arial"/>
          <w:u w:val="single"/>
          <w:rtl/>
        </w:rPr>
        <w:t>שלב ב: אנחנו שליחים בעולם הזה. כל משימה בחיים וכל ניסיון מותאם להפליא למידת כוחנו.</w:t>
      </w:r>
    </w:p>
    <w:p w14:paraId="4119EF01" w14:textId="77777777" w:rsidR="00936221" w:rsidRPr="008152A1" w:rsidRDefault="00936221" w:rsidP="00936221">
      <w:pPr>
        <w:rPr>
          <w:u w:val="single"/>
          <w:rtl/>
        </w:rPr>
      </w:pPr>
      <w:r w:rsidRPr="008152A1">
        <w:rPr>
          <w:rFonts w:cs="Arial"/>
          <w:u w:val="single"/>
          <w:rtl/>
        </w:rPr>
        <w:t>שמות רבה (וילנא) פרשה לד</w:t>
      </w:r>
    </w:p>
    <w:p w14:paraId="1AF2C1F9" w14:textId="77777777" w:rsidR="00936221" w:rsidRDefault="00936221" w:rsidP="00936221">
      <w:pPr>
        <w:rPr>
          <w:rtl/>
        </w:rPr>
      </w:pPr>
      <w:r>
        <w:rPr>
          <w:rFonts w:cs="Arial"/>
          <w:rtl/>
        </w:rPr>
        <w:t>לא מצינו כח גבורתו של הקב"ה עם בריותיו, שאין הקב"ה בא בטרוניה (=בטרחנות) עם בריותיו, לא בא על האדם אלא לפי כחו... [כמו שכתוב בתהילים] "קול ה' בכח"- 'בכוחו' – אינו אומר, אלא 'בכח' –</w:t>
      </w:r>
      <w:r w:rsidRPr="008152A1">
        <w:rPr>
          <w:rFonts w:cs="Arial"/>
          <w:b/>
          <w:bCs/>
          <w:rtl/>
        </w:rPr>
        <w:t>לפי כחו של כל אחד ואחד.</w:t>
      </w:r>
    </w:p>
    <w:p w14:paraId="6E08214E" w14:textId="77777777" w:rsidR="00936221" w:rsidRPr="008152A1" w:rsidRDefault="00936221" w:rsidP="00936221">
      <w:pPr>
        <w:rPr>
          <w:u w:val="single"/>
          <w:rtl/>
        </w:rPr>
      </w:pPr>
      <w:r w:rsidRPr="008152A1">
        <w:rPr>
          <w:rFonts w:cs="Arial"/>
          <w:u w:val="single"/>
          <w:rtl/>
        </w:rPr>
        <w:t>תלמוד בבלי מסכת כתובות דף סז. [רש"י]</w:t>
      </w:r>
    </w:p>
    <w:p w14:paraId="48F2A1D9" w14:textId="77777777" w:rsidR="00936221" w:rsidRDefault="00936221" w:rsidP="00936221">
      <w:pPr>
        <w:rPr>
          <w:rtl/>
        </w:rPr>
      </w:pPr>
      <w:r>
        <w:rPr>
          <w:rFonts w:cs="Arial"/>
          <w:rtl/>
        </w:rPr>
        <w:t xml:space="preserve">"כדאמרי אינשי: לפום גמלא שיחנא" [כמו שאמרים אנשים: </w:t>
      </w:r>
      <w:r w:rsidRPr="008152A1">
        <w:rPr>
          <w:rFonts w:cs="Arial"/>
          <w:b/>
          <w:bCs/>
          <w:rtl/>
        </w:rPr>
        <w:t>לפי כח הגמל יטעינוהו משא</w:t>
      </w:r>
      <w:r>
        <w:rPr>
          <w:rFonts w:cs="Arial"/>
          <w:rtl/>
        </w:rPr>
        <w:t>].</w:t>
      </w:r>
    </w:p>
    <w:p w14:paraId="19E9EBCE" w14:textId="56D41142" w:rsidR="00207438" w:rsidRPr="00207438" w:rsidRDefault="00207438" w:rsidP="00207438">
      <w:pPr>
        <w:pStyle w:val="a9"/>
        <w:numPr>
          <w:ilvl w:val="0"/>
          <w:numId w:val="2"/>
        </w:numPr>
        <w:rPr>
          <w:rFonts w:cs="Arial"/>
          <w:rtl/>
        </w:rPr>
      </w:pPr>
      <w:r w:rsidRPr="00207438">
        <w:rPr>
          <w:rFonts w:cs="Arial"/>
          <w:rtl/>
        </w:rPr>
        <w:t xml:space="preserve">מדרש שמות רבה מלמד שהקב"ה אינו מטיל על האדם התמודדות שאינה תואמת את כוחותיו, אלא מביא בחשבון את יכולתו של כל אדם לשאת את הקושי. כשם שמעמיסים על הגמל משא בהתאם לכוחו, כך </w:t>
      </w:r>
      <w:r w:rsidR="008152A1">
        <w:rPr>
          <w:rFonts w:cs="Arial" w:hint="cs"/>
          <w:rtl/>
        </w:rPr>
        <w:t xml:space="preserve">"משא החיים" מותאם </w:t>
      </w:r>
      <w:r w:rsidRPr="00207438">
        <w:rPr>
          <w:rFonts w:cs="Arial"/>
          <w:rtl/>
        </w:rPr>
        <w:t>ליכולת הנושא. תפיסה זו עשויה להעניק לאדם המתמודד עם משבר תחושת אמון בכוחותיו וביכולתו לעמוד מול הקושי.</w:t>
      </w:r>
      <w:r>
        <w:rPr>
          <w:rFonts w:cs="Arial" w:hint="cs"/>
          <w:rtl/>
        </w:rPr>
        <w:t xml:space="preserve"> </w:t>
      </w:r>
      <w:r>
        <w:rPr>
          <w:rFonts w:cs="Arial" w:hint="cs"/>
          <w:rtl/>
        </w:rPr>
        <w:lastRenderedPageBreak/>
        <w:t xml:space="preserve">שתפו: </w:t>
      </w:r>
      <w:r w:rsidRPr="00207438">
        <w:rPr>
          <w:rFonts w:cs="Arial"/>
          <w:rtl/>
        </w:rPr>
        <w:t>האם קרה לכם שהתמודדתם עם קושי שחשבתם שלא תוכלו לעמוד בו, ובדיעבד גיליתם בעצמכם כוחות שלא הכרתם?</w:t>
      </w:r>
    </w:p>
    <w:p w14:paraId="4701F98E" w14:textId="0821F613" w:rsidR="00936221" w:rsidRPr="008152A1" w:rsidRDefault="00936221" w:rsidP="00207438">
      <w:pPr>
        <w:rPr>
          <w:u w:val="single"/>
          <w:rtl/>
        </w:rPr>
      </w:pPr>
      <w:r w:rsidRPr="008152A1">
        <w:rPr>
          <w:rFonts w:cs="Arial"/>
          <w:u w:val="single"/>
          <w:rtl/>
        </w:rPr>
        <w:t>הרב יוסף דב סולוביצ'יק (1903-1993) ימי זיכרון, עמ' 11</w:t>
      </w:r>
    </w:p>
    <w:p w14:paraId="31CF9501" w14:textId="77777777" w:rsidR="00936221" w:rsidRDefault="00936221" w:rsidP="00936221">
      <w:pPr>
        <w:rPr>
          <w:rtl/>
        </w:rPr>
      </w:pPr>
      <w:r>
        <w:rPr>
          <w:rFonts w:cs="Arial"/>
          <w:rtl/>
        </w:rPr>
        <w:t xml:space="preserve">האדם נברא בתור שליח. הלידה, מכילה בתוכה בהכרח את דבר מינוי השליחות. ...את העובדה שמשהו חי בזמן מסוים, בתקופה מיוחדת ובמקום מוגדר, ולא נולד בתקופה אחרת ובנסיבות אחרות, נוכל להבין אך ורק אם נקבל את עצם הרעיון בדבר שליחותו של האדם. </w:t>
      </w:r>
      <w:r w:rsidRPr="008152A1">
        <w:rPr>
          <w:rFonts w:cs="Arial"/>
          <w:b/>
          <w:bCs/>
          <w:rtl/>
        </w:rPr>
        <w:t xml:space="preserve">ההשגחה יודעת היכן וכיצד יכול הפרט-היחיד על חסרונותיו וכוחות הנפש האצורים בו, לקיים את שליחותו, באילו נסיבות ותנאים ובאיזו חברה יהא זה בכוחו של האדם למלא את שליחותו.. </w:t>
      </w:r>
      <w:r>
        <w:rPr>
          <w:rFonts w:cs="Arial"/>
          <w:rtl/>
        </w:rPr>
        <w:t>לא יתכן למנות שליח כדי לבצע תפקיד, שהוא למעלה מכוחותיו של השליח. זוהי שליחות, שאי אפשר לקיימה, והיא מחוסרת כל ערך, מאחר שאם ממנים אדם למלא שליחות, מן הראוי ליתן לו את היכולת לפעול כשליח משום כך נברא היחיד בתקופה ובמקום, שבהם יוכל לקיים את פעולתו לשם קיום שליחותו... האדם הוא לעולם מלאך, שלוח. ההבדל בין השלוח לבין המלאך הטרסצנדטלי הוא אך ורק בפרט אחד: בשעה שהמלאך השמימי – אין לפניו ברירה, הוא מוכרח לקיים את שליחותו, אפילו אם אינו רוצה, הרי האדם הוא בן חורין: אפשר לו למלא את שליחותו או לא לציית למשלח... שליחותו של הקב"ה לאדם היא בבחינת דבר שאינו קצוב בזמן – היא שליחות מתמדת. מזמן לזמן מקבל האדם תפקידים חדשים ומעשים חדשים. זוהי שליחות לכל החיים, והיא מסתיימת עם המוות.</w:t>
      </w:r>
    </w:p>
    <w:p w14:paraId="3127EB6C" w14:textId="507AC434" w:rsidR="00063CCD" w:rsidRPr="00063CCD" w:rsidRDefault="00063CCD" w:rsidP="00063CCD">
      <w:pPr>
        <w:pStyle w:val="a9"/>
        <w:numPr>
          <w:ilvl w:val="0"/>
          <w:numId w:val="2"/>
        </w:numPr>
        <w:rPr>
          <w:rFonts w:cs="Arial"/>
          <w:rtl/>
        </w:rPr>
      </w:pPr>
      <w:r w:rsidRPr="00063CCD">
        <w:rPr>
          <w:rFonts w:cs="Arial"/>
          <w:rtl/>
        </w:rPr>
        <w:t>הרב סולוביצ'יק מציע לראות את עצם חיינו כשליחות: כל אדם נולד בזמן, במקום ובנסיבות המתאימים לתפקיד הייחודי שלו בעולם. ההשגחה אינה מטילה על האדם משימה שאין לו יכולת למלא, אך בניגוד למלאך, האדם חופשי לבחור אם להיענות לשליחותו. גם ברגעי משבר אפשר למצוא משמעות במחשבה שהחיים שלנו אינם מקריים, ושעוד נותר לנו מה לעשות בעולם.</w:t>
      </w:r>
      <w:r w:rsidRPr="00063CCD">
        <w:rPr>
          <w:rFonts w:cs="Arial" w:hint="cs"/>
          <w:rtl/>
        </w:rPr>
        <w:t xml:space="preserve"> דונו: </w:t>
      </w:r>
      <w:r w:rsidRPr="00063CCD">
        <w:rPr>
          <w:rFonts w:cs="Arial"/>
          <w:rtl/>
        </w:rPr>
        <w:t>אם היינו מאמינים שגם בתקופה הקשה ביותר בחיינו עדיין יש לנו שליחות, מה עשוי להשתנות בדרך שבה אנחנו מתייחסים לעצמנו וליום שעובר עלינו?</w:t>
      </w:r>
    </w:p>
    <w:p w14:paraId="55ED5FE0" w14:textId="6E5F5ECD" w:rsidR="00936221" w:rsidRPr="008152A1" w:rsidRDefault="00936221" w:rsidP="00063CCD">
      <w:pPr>
        <w:jc w:val="center"/>
        <w:rPr>
          <w:u w:val="single"/>
          <w:rtl/>
        </w:rPr>
      </w:pPr>
      <w:r w:rsidRPr="008152A1">
        <w:rPr>
          <w:rFonts w:cs="Arial"/>
          <w:u w:val="single"/>
          <w:rtl/>
        </w:rPr>
        <w:t>שלב ג: אין מקרה בעולם וגם הייסורים אינם באים במקרה. יש דין ויש דיין</w:t>
      </w:r>
    </w:p>
    <w:p w14:paraId="0E83FCAE" w14:textId="77777777" w:rsidR="00936221" w:rsidRPr="008152A1" w:rsidRDefault="00936221" w:rsidP="00936221">
      <w:pPr>
        <w:rPr>
          <w:u w:val="single"/>
          <w:rtl/>
        </w:rPr>
      </w:pPr>
      <w:r w:rsidRPr="008152A1">
        <w:rPr>
          <w:rFonts w:cs="Arial"/>
          <w:u w:val="single"/>
          <w:rtl/>
        </w:rPr>
        <w:t>הרמב"ם רבי משה בן מימון [ 1135–1204 ] הלכות תעניות פרק א הלכות א - ג</w:t>
      </w:r>
    </w:p>
    <w:p w14:paraId="78814CB0" w14:textId="20A6FE86" w:rsidR="00936221" w:rsidRDefault="00936221" w:rsidP="00936221">
      <w:pPr>
        <w:rPr>
          <w:rtl/>
        </w:rPr>
      </w:pPr>
      <w:r>
        <w:rPr>
          <w:rFonts w:cs="Arial"/>
          <w:rtl/>
        </w:rPr>
        <w:t xml:space="preserve">מצות עשה מן התורה לזעוק ולהריע בחצוצרות על כל צרה שתבא על הצבור... ודבר זה מדרכי התשובה הוא, שבזמן שתבוא צרה...ידעו הכל שבגלל מעשיהם הרעים הורע להן... וזה הוא שיגרום להם להסיר הצרה מעליהם. </w:t>
      </w:r>
      <w:r w:rsidRPr="008152A1">
        <w:rPr>
          <w:rFonts w:cs="Arial"/>
          <w:b/>
          <w:bCs/>
          <w:rtl/>
        </w:rPr>
        <w:t>אבל אם לא יזעקו ולא יריעו, אלא יאמרו דבר זה ממנהג העולם אירע לנו, וצרה זו נקרה נקרית, הרי זו דרך אכזריות... ותוסיף הצרה צרות אחרות.</w:t>
      </w:r>
    </w:p>
    <w:p w14:paraId="18B951F6" w14:textId="4BA75CE8" w:rsidR="00936221" w:rsidRDefault="00063CCD" w:rsidP="00063CCD">
      <w:pPr>
        <w:pStyle w:val="a9"/>
        <w:numPr>
          <w:ilvl w:val="0"/>
          <w:numId w:val="2"/>
        </w:numPr>
        <w:rPr>
          <w:rtl/>
        </w:rPr>
      </w:pPr>
      <w:r>
        <w:rPr>
          <w:rFonts w:cs="Arial"/>
          <w:rtl/>
        </w:rPr>
        <w:t xml:space="preserve">הרמב"ם מבקש להניח לפתחנו, הנחת יסוד בעולם באמונה והיא: "אין מקרה בעולם". </w:t>
      </w:r>
      <w:r w:rsidRPr="00063CCD">
        <w:rPr>
          <w:rFonts w:cs="Arial"/>
          <w:rtl/>
        </w:rPr>
        <w:t xml:space="preserve">בעת צרה אין להסתפק במחשבה שמדובר באירוע מקרי וחסר משמעות, אלא לעצור, להתבונן במעשינו ולבחון מה עלינו לשנות. ההתמודדות עם משבר מתחילה בהכרה שיש לנו אחריות על חיינו ובנכונות לעשות חשבון נפש. </w:t>
      </w:r>
      <w:r>
        <w:rPr>
          <w:rFonts w:cs="Arial"/>
          <w:rtl/>
        </w:rPr>
        <w:t>צרה אינה ס</w:t>
      </w:r>
      <w:r>
        <w:rPr>
          <w:rFonts w:cs="Arial" w:hint="cs"/>
          <w:rtl/>
        </w:rPr>
        <w:t>ט</w:t>
      </w:r>
      <w:r>
        <w:rPr>
          <w:rFonts w:cs="Arial"/>
          <w:rtl/>
        </w:rPr>
        <w:t xml:space="preserve">טיסטיקה, ואסון הוא לא </w:t>
      </w:r>
      <w:r>
        <w:rPr>
          <w:rFonts w:cs="Arial" w:hint="cs"/>
          <w:rtl/>
        </w:rPr>
        <w:t xml:space="preserve">רק </w:t>
      </w:r>
      <w:r>
        <w:rPr>
          <w:rFonts w:cs="Arial"/>
          <w:rtl/>
        </w:rPr>
        <w:t xml:space="preserve">מקרה. טרגדיה בכל רמה שהיא היא מסר ברור משמים לעם שיש לקום ולעשות מעשה. </w:t>
      </w:r>
      <w:r w:rsidRPr="00063CCD">
        <w:rPr>
          <w:rFonts w:cs="Arial"/>
          <w:rtl/>
        </w:rPr>
        <w:t>במקום להישאר חסרי אונים מול הקושי, האדם והציבור נקראים להפוך את המשבר להזדמנות לתיקון ולשינוי.</w:t>
      </w:r>
      <w:r>
        <w:rPr>
          <w:rFonts w:hint="cs"/>
          <w:rtl/>
        </w:rPr>
        <w:t xml:space="preserve"> </w:t>
      </w:r>
      <w:r w:rsidRPr="00063CCD">
        <w:rPr>
          <w:rFonts w:cs="Arial"/>
          <w:rtl/>
        </w:rPr>
        <w:t xml:space="preserve">לפי הרמב"ם, הצרה יכולה </w:t>
      </w:r>
      <w:r>
        <w:rPr>
          <w:rFonts w:cs="Arial" w:hint="cs"/>
          <w:rtl/>
        </w:rPr>
        <w:t xml:space="preserve">וצריכה </w:t>
      </w:r>
      <w:r w:rsidRPr="00063CCD">
        <w:rPr>
          <w:rFonts w:cs="Arial"/>
          <w:rtl/>
        </w:rPr>
        <w:t xml:space="preserve">להפוך לנקודת מפנה. </w:t>
      </w:r>
      <w:r>
        <w:rPr>
          <w:rFonts w:cs="Arial" w:hint="cs"/>
          <w:rtl/>
        </w:rPr>
        <w:t xml:space="preserve">דונו: </w:t>
      </w:r>
      <w:r w:rsidRPr="00063CCD">
        <w:rPr>
          <w:rFonts w:cs="Arial"/>
          <w:rtl/>
        </w:rPr>
        <w:t xml:space="preserve">כשאנחנו מתמודדים עם קושי שאין לנו אפשרות לשנות, איזה סוג של תיקון </w:t>
      </w:r>
      <w:r>
        <w:rPr>
          <w:rFonts w:cs="Arial" w:hint="cs"/>
          <w:rtl/>
        </w:rPr>
        <w:t xml:space="preserve">או עשייה </w:t>
      </w:r>
      <w:r w:rsidRPr="00063CCD">
        <w:rPr>
          <w:rFonts w:cs="Arial"/>
          <w:rtl/>
        </w:rPr>
        <w:t>עדיין נמצא בידיים שלנו?</w:t>
      </w:r>
    </w:p>
    <w:p w14:paraId="78E1A729" w14:textId="20D389EF" w:rsidR="00063CCD" w:rsidRPr="00063CCD" w:rsidRDefault="00063CCD" w:rsidP="00063CCD">
      <w:pPr>
        <w:pStyle w:val="a9"/>
        <w:numPr>
          <w:ilvl w:val="0"/>
          <w:numId w:val="2"/>
        </w:numPr>
        <w:rPr>
          <w:rFonts w:cs="Arial"/>
          <w:rtl/>
        </w:rPr>
      </w:pPr>
      <w:r w:rsidRPr="00063CCD">
        <w:rPr>
          <w:rFonts w:cs="Arial"/>
          <w:rtl/>
        </w:rPr>
        <w:t>הרב דסלר מדמה את מי שרואה את המציאות בלי אמונה לאדם שמביט דרך חור המנעול ורואה עט כותבת, אך אינו רואה את האדם שמפעיל אותה. רק כשפותחים את הדלת מתגלה התמונה הרחבה. כך, לפי הרב דסלר, המאמין אינו מסתפק בסיבות הגלויות לאירועים, אלא רואה בהן חלק מהשגחה אלוקית רחבה יותר</w:t>
      </w:r>
      <w:r w:rsidR="008152A1">
        <w:rPr>
          <w:rFonts w:cs="Arial" w:hint="cs"/>
          <w:rtl/>
        </w:rPr>
        <w:t xml:space="preserve"> שאינה נגלית לעין</w:t>
      </w:r>
      <w:r w:rsidRPr="00063CCD">
        <w:rPr>
          <w:rFonts w:cs="Arial"/>
          <w:rtl/>
        </w:rPr>
        <w:t>. האמונה מציעה דרך להתבונן במציאות שמעבר למה שעינינו מסוגלות לראות.</w:t>
      </w:r>
      <w:r>
        <w:rPr>
          <w:rFonts w:cs="Arial" w:hint="cs"/>
          <w:rtl/>
        </w:rPr>
        <w:t xml:space="preserve"> קראו לסיום:</w:t>
      </w:r>
    </w:p>
    <w:p w14:paraId="027726A7" w14:textId="6504814F" w:rsidR="00936221" w:rsidRPr="008152A1" w:rsidRDefault="00936221" w:rsidP="00063CCD">
      <w:pPr>
        <w:rPr>
          <w:u w:val="single"/>
          <w:rtl/>
        </w:rPr>
      </w:pPr>
      <w:r w:rsidRPr="008152A1">
        <w:rPr>
          <w:rFonts w:cs="Arial"/>
          <w:u w:val="single"/>
          <w:rtl/>
        </w:rPr>
        <w:t>הרב אליהו דסלר,  מכתב מאליהו, א, עמ' 177</w:t>
      </w:r>
    </w:p>
    <w:p w14:paraId="71CCA490" w14:textId="387190E3" w:rsidR="000F62B6" w:rsidRDefault="00936221" w:rsidP="00063CCD">
      <w:r>
        <w:rPr>
          <w:rFonts w:cs="Arial"/>
          <w:rtl/>
        </w:rPr>
        <w:t xml:space="preserve">יש המסתכל לתוך בית דרך חור המנעול שבדלת ויראה עט כותבת ולא יראה אדם, וידמה שהעט כותבת בעצמה – כך הוא [אדם </w:t>
      </w:r>
      <w:r w:rsidR="008152A1">
        <w:rPr>
          <w:rFonts w:cs="Arial" w:hint="cs"/>
          <w:rtl/>
        </w:rPr>
        <w:t xml:space="preserve">ללא </w:t>
      </w:r>
      <w:r>
        <w:rPr>
          <w:rFonts w:cs="Arial"/>
          <w:rtl/>
        </w:rPr>
        <w:t xml:space="preserve">אמונה] שיחשוב שהטבע פועלת בעצמה, אבל כשפותח הדלת </w:t>
      </w:r>
      <w:r>
        <w:rPr>
          <w:rFonts w:cs="Arial"/>
          <w:rtl/>
        </w:rPr>
        <w:lastRenderedPageBreak/>
        <w:t xml:space="preserve">יראה את האדם הכותב. </w:t>
      </w:r>
      <w:r w:rsidRPr="008152A1">
        <w:rPr>
          <w:rFonts w:cs="Arial"/>
          <w:b/>
          <w:bCs/>
          <w:rtl/>
        </w:rPr>
        <w:t>אך המאמין יראה שה' יתברך הוא העושה והמסבב את הכל, וכל הסיבות ומעשי בני אדם הם אצלו כמו עט ביד הכותב.</w:t>
      </w:r>
    </w:p>
    <w:sectPr w:rsidR="000F62B6" w:rsidSect="00826676">
      <w:headerReference w:type="default" r:id="rIdLH"/>
      <w:pgSz w:w="11906" w:h="16838"/>
      <w:pgMar w:top="2211" w:right="1247" w:bottom="1474" w:left="1247" w:header="720" w:footer="72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LH.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7D149" w14:textId="77777777" w:rsidR="00532ECB" w:rsidRDefault="00532ECB">
    <w:r>
      <w:pict w14:anchorId="771559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left:0;text-align:left;margin-left:0;margin-top:0;width:600.2pt;height:849pt;z-index:-251658240;mso-position-horizontal:center;mso-position-horizontal-relative:margin;mso-position-vertical:center;mso-position-vertical-relative:margin">
          <v:imagedata r:id="rId1" o:title="image1"/>
          <w10:wrap anchorx="margin" anchory="margin"/>
        </v:shape>
      </w:pict>
    </w:r>
  </w:p>
  <w:p w14:paraId="0D0FF2B8" w14:textId="77777777" w:rsidR="00532ECB" w:rsidRDefault="00532ECB">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F3033"/>
    <w:multiLevelType w:val="hybridMultilevel"/>
    <w:tmpl w:val="8BACB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8D7508"/>
    <w:multiLevelType w:val="hybridMultilevel"/>
    <w:tmpl w:val="51BAC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7935275">
    <w:abstractNumId w:val="0"/>
  </w:num>
  <w:num w:numId="2" w16cid:durableId="2594877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276"/>
    <w:rsid w:val="00063CCD"/>
    <w:rsid w:val="00095D29"/>
    <w:rsid w:val="000F62B6"/>
    <w:rsid w:val="0012112D"/>
    <w:rsid w:val="00207438"/>
    <w:rsid w:val="00632E20"/>
    <w:rsid w:val="00652242"/>
    <w:rsid w:val="00655A28"/>
    <w:rsid w:val="006C10CA"/>
    <w:rsid w:val="00792613"/>
    <w:rsid w:val="008152A1"/>
    <w:rsid w:val="00826676"/>
    <w:rsid w:val="00860E81"/>
    <w:rsid w:val="00936221"/>
    <w:rsid w:val="00A14612"/>
    <w:rsid w:val="00D16276"/>
    <w:rsid w:val="00E374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4CC81"/>
  <w15:chartTrackingRefBased/>
  <w15:docId w15:val="{85867ED5-E5FE-44A5-88C3-73D88C427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D162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162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1627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1627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1627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1627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1627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1627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1627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D16276"/>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D16276"/>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D16276"/>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D16276"/>
    <w:rPr>
      <w:rFonts w:eastAsiaTheme="majorEastAsia" w:cstheme="majorBidi"/>
      <w:i/>
      <w:iCs/>
      <w:color w:val="2F5496" w:themeColor="accent1" w:themeShade="BF"/>
    </w:rPr>
  </w:style>
  <w:style w:type="character" w:customStyle="1" w:styleId="50">
    <w:name w:val="כותרת 5 תו"/>
    <w:basedOn w:val="a0"/>
    <w:link w:val="5"/>
    <w:uiPriority w:val="9"/>
    <w:semiHidden/>
    <w:rsid w:val="00D16276"/>
    <w:rPr>
      <w:rFonts w:eastAsiaTheme="majorEastAsia" w:cstheme="majorBidi"/>
      <w:color w:val="2F5496" w:themeColor="accent1" w:themeShade="BF"/>
    </w:rPr>
  </w:style>
  <w:style w:type="character" w:customStyle="1" w:styleId="60">
    <w:name w:val="כותרת 6 תו"/>
    <w:basedOn w:val="a0"/>
    <w:link w:val="6"/>
    <w:uiPriority w:val="9"/>
    <w:semiHidden/>
    <w:rsid w:val="00D16276"/>
    <w:rPr>
      <w:rFonts w:eastAsiaTheme="majorEastAsia" w:cstheme="majorBidi"/>
      <w:i/>
      <w:iCs/>
      <w:color w:val="595959" w:themeColor="text1" w:themeTint="A6"/>
    </w:rPr>
  </w:style>
  <w:style w:type="character" w:customStyle="1" w:styleId="70">
    <w:name w:val="כותרת 7 תו"/>
    <w:basedOn w:val="a0"/>
    <w:link w:val="7"/>
    <w:uiPriority w:val="9"/>
    <w:semiHidden/>
    <w:rsid w:val="00D16276"/>
    <w:rPr>
      <w:rFonts w:eastAsiaTheme="majorEastAsia" w:cstheme="majorBidi"/>
      <w:color w:val="595959" w:themeColor="text1" w:themeTint="A6"/>
    </w:rPr>
  </w:style>
  <w:style w:type="character" w:customStyle="1" w:styleId="80">
    <w:name w:val="כותרת 8 תו"/>
    <w:basedOn w:val="a0"/>
    <w:link w:val="8"/>
    <w:uiPriority w:val="9"/>
    <w:semiHidden/>
    <w:rsid w:val="00D16276"/>
    <w:rPr>
      <w:rFonts w:eastAsiaTheme="majorEastAsia" w:cstheme="majorBidi"/>
      <w:i/>
      <w:iCs/>
      <w:color w:val="272727" w:themeColor="text1" w:themeTint="D8"/>
    </w:rPr>
  </w:style>
  <w:style w:type="character" w:customStyle="1" w:styleId="90">
    <w:name w:val="כותרת 9 תו"/>
    <w:basedOn w:val="a0"/>
    <w:link w:val="9"/>
    <w:uiPriority w:val="9"/>
    <w:semiHidden/>
    <w:rsid w:val="00D16276"/>
    <w:rPr>
      <w:rFonts w:eastAsiaTheme="majorEastAsia" w:cstheme="majorBidi"/>
      <w:color w:val="272727" w:themeColor="text1" w:themeTint="D8"/>
    </w:rPr>
  </w:style>
  <w:style w:type="paragraph" w:styleId="a3">
    <w:name w:val="Title"/>
    <w:basedOn w:val="a"/>
    <w:next w:val="a"/>
    <w:link w:val="a4"/>
    <w:uiPriority w:val="10"/>
    <w:qFormat/>
    <w:rsid w:val="00D162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D1627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16276"/>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D1627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16276"/>
    <w:pPr>
      <w:spacing w:before="160"/>
      <w:jc w:val="center"/>
    </w:pPr>
    <w:rPr>
      <w:i/>
      <w:iCs/>
      <w:color w:val="404040" w:themeColor="text1" w:themeTint="BF"/>
    </w:rPr>
  </w:style>
  <w:style w:type="character" w:customStyle="1" w:styleId="a8">
    <w:name w:val="ציטוט תו"/>
    <w:basedOn w:val="a0"/>
    <w:link w:val="a7"/>
    <w:uiPriority w:val="29"/>
    <w:rsid w:val="00D16276"/>
    <w:rPr>
      <w:i/>
      <w:iCs/>
      <w:color w:val="404040" w:themeColor="text1" w:themeTint="BF"/>
    </w:rPr>
  </w:style>
  <w:style w:type="paragraph" w:styleId="a9">
    <w:name w:val="List Paragraph"/>
    <w:basedOn w:val="a"/>
    <w:uiPriority w:val="34"/>
    <w:qFormat/>
    <w:rsid w:val="00D16276"/>
    <w:pPr>
      <w:ind w:left="720"/>
      <w:contextualSpacing/>
    </w:pPr>
  </w:style>
  <w:style w:type="character" w:styleId="aa">
    <w:name w:val="Intense Emphasis"/>
    <w:basedOn w:val="a0"/>
    <w:uiPriority w:val="21"/>
    <w:qFormat/>
    <w:rsid w:val="00D16276"/>
    <w:rPr>
      <w:i/>
      <w:iCs/>
      <w:color w:val="2F5496" w:themeColor="accent1" w:themeShade="BF"/>
    </w:rPr>
  </w:style>
  <w:style w:type="paragraph" w:styleId="ab">
    <w:name w:val="Intense Quote"/>
    <w:basedOn w:val="a"/>
    <w:next w:val="a"/>
    <w:link w:val="ac"/>
    <w:uiPriority w:val="30"/>
    <w:qFormat/>
    <w:rsid w:val="00D162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D16276"/>
    <w:rPr>
      <w:i/>
      <w:iCs/>
      <w:color w:val="2F5496" w:themeColor="accent1" w:themeShade="BF"/>
    </w:rPr>
  </w:style>
  <w:style w:type="character" w:styleId="ad">
    <w:name w:val="Intense Reference"/>
    <w:basedOn w:val="a0"/>
    <w:uiPriority w:val="32"/>
    <w:qFormat/>
    <w:rsid w:val="00D1627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LH" Type="http://schemas.openxmlformats.org/officeDocument/2006/relationships/header" Target="headerLH.xml"/></Relationships>
</file>

<file path=word/_rels/headerLH.xml.rels><?xml version="1.0" encoding="UTF-8" standalone="yes"?>
<Relationships xmlns="http://schemas.openxmlformats.org/package/2006/relationships"><Relationship Id="rId1" Type="http://schemas.openxmlformats.org/officeDocument/2006/relationships/image" Target="media/lh_image.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1082</Words>
  <Characters>5411</Characters>
  <Application>Microsoft Office Word</Application>
  <DocSecurity>0</DocSecurity>
  <Lines>45</Lines>
  <Paragraphs>12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מעיין משען</dc:creator>
  <cp:keywords/>
  <dc:description/>
  <cp:lastModifiedBy>מעיין משען</cp:lastModifiedBy>
  <cp:revision>5</cp:revision>
  <dcterms:created xsi:type="dcterms:W3CDTF">2026-10-06T09:16:00Z</dcterms:created>
  <dcterms:modified xsi:type="dcterms:W3CDTF">2026-10-18T09:07:00Z</dcterms:modified>
</cp:coreProperties>
</file>